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08" w:type="dxa"/>
        <w:jc w:val="center"/>
        <w:tblLook w:val="04A0" w:firstRow="1" w:lastRow="0" w:firstColumn="1" w:lastColumn="0" w:noHBand="0" w:noVBand="1"/>
      </w:tblPr>
      <w:tblGrid>
        <w:gridCol w:w="4026"/>
        <w:gridCol w:w="5982"/>
      </w:tblGrid>
      <w:tr w:rsidR="006E1AB0">
        <w:trPr>
          <w:jc w:val="center"/>
        </w:trPr>
        <w:tc>
          <w:tcPr>
            <w:tcW w:w="4026" w:type="dxa"/>
          </w:tcPr>
          <w:p w:rsidR="006E1AB0" w:rsidRDefault="00232D61">
            <w:pPr>
              <w:jc w:val="center"/>
              <w:rPr>
                <w:bCs/>
                <w:sz w:val="28"/>
                <w:szCs w:val="28"/>
                <w:lang w:val="fr-FR"/>
              </w:rPr>
            </w:pPr>
            <w:r>
              <w:rPr>
                <w:bCs/>
                <w:sz w:val="28"/>
                <w:szCs w:val="28"/>
                <w:lang w:val="fr-FR"/>
              </w:rPr>
              <w:t>SỞ Y TẾ NGHỆ AN</w:t>
            </w:r>
          </w:p>
          <w:p w:rsidR="006E1AB0" w:rsidRDefault="00232D61">
            <w:pPr>
              <w:jc w:val="center"/>
              <w:rPr>
                <w:sz w:val="26"/>
                <w:szCs w:val="26"/>
                <w:lang w:val="vi-VN"/>
              </w:rPr>
            </w:pPr>
            <w:r>
              <w:rPr>
                <w:b/>
                <w:sz w:val="26"/>
                <w:szCs w:val="26"/>
              </w:rPr>
              <w:t>TRUNG TÂM KIỂM SOÁT BỆNH TẬT</w:t>
            </w:r>
          </w:p>
        </w:tc>
        <w:tc>
          <w:tcPr>
            <w:tcW w:w="5982" w:type="dxa"/>
          </w:tcPr>
          <w:p w:rsidR="006E1AB0" w:rsidRDefault="00232D61">
            <w:pPr>
              <w:jc w:val="center"/>
              <w:rPr>
                <w:b/>
                <w:sz w:val="26"/>
                <w:szCs w:val="26"/>
                <w:lang w:val="vi-VN"/>
              </w:rPr>
            </w:pPr>
            <w:r>
              <w:rPr>
                <w:b/>
                <w:bCs/>
                <w:noProof/>
                <w:sz w:val="26"/>
                <w:szCs w:val="26"/>
              </w:rPr>
              <mc:AlternateContent>
                <mc:Choice Requires="wps">
                  <w:drawing>
                    <wp:anchor distT="0" distB="0" distL="114300" distR="114300" simplePos="0" relativeHeight="251662336" behindDoc="0" locked="0" layoutInCell="1" allowOverlap="1">
                      <wp:simplePos x="0" y="0"/>
                      <wp:positionH relativeFrom="column">
                        <wp:posOffset>842010</wp:posOffset>
                      </wp:positionH>
                      <wp:positionV relativeFrom="paragraph">
                        <wp:posOffset>427990</wp:posOffset>
                      </wp:positionV>
                      <wp:extent cx="2112645" cy="0"/>
                      <wp:effectExtent l="0" t="4445" r="0"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2639"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Line 3" o:spid="_x0000_s1026" o:spt="20" style="position:absolute;left:0pt;margin-left:66.3pt;margin-top:33.7pt;height:0pt;width:166.35pt;z-index:251662336;mso-width-relative:page;mso-height-relative:page;" filled="f" stroked="t" coordsize="21600,21600" o:gfxdata="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UERZ+1gAAAAkBAAAPAAAAAAAAAAEAIAAAACIAAABkcnMvZG93&#10;bnJldi54bWxQSwECFAAUAAAACACHTuJAjfFH38kBAACfAwAADgAAAAAAAAABACAAAAAlAQAAZHJz&#10;L2Uyb0RvYy54bWxQSwUGAAAAAAYABgBZAQAAYAUAAAAA&#10;">
                      <v:fill on="f" focussize="0,0"/>
                      <v:stroke color="#000000" joinstyle="round"/>
                      <v:imagedata o:title=""/>
                      <o:lock v:ext="edit" aspectratio="f"/>
                    </v:line>
                  </w:pict>
                </mc:Fallback>
              </mc:AlternateContent>
            </w:r>
            <w:r>
              <w:rPr>
                <w:b/>
                <w:bCs/>
                <w:sz w:val="26"/>
                <w:szCs w:val="26"/>
              </w:rPr>
              <w:t>CỘNG HÒA XÃ HỘI CHỦ NGHĨA VIỆT NAM</w:t>
            </w:r>
            <w:r>
              <w:rPr>
                <w:b/>
                <w:bCs/>
                <w:sz w:val="26"/>
                <w:szCs w:val="26"/>
              </w:rPr>
              <w:br/>
            </w:r>
            <w:r>
              <w:rPr>
                <w:b/>
                <w:bCs/>
                <w:sz w:val="28"/>
                <w:szCs w:val="28"/>
              </w:rPr>
              <w:t xml:space="preserve">Độc lập - Tự do - Hạnh phúc </w:t>
            </w:r>
          </w:p>
        </w:tc>
      </w:tr>
      <w:tr w:rsidR="006E1AB0">
        <w:trPr>
          <w:jc w:val="center"/>
        </w:trPr>
        <w:tc>
          <w:tcPr>
            <w:tcW w:w="4026" w:type="dxa"/>
            <w:vAlign w:val="center"/>
          </w:tcPr>
          <w:p w:rsidR="006E1AB0" w:rsidRDefault="00232D61">
            <w:pPr>
              <w:spacing w:before="80"/>
              <w:jc w:val="center"/>
              <w:rPr>
                <w:sz w:val="26"/>
                <w:szCs w:val="26"/>
              </w:rPr>
            </w:pPr>
            <w:r>
              <w:rPr>
                <w:b/>
                <w:bCs/>
                <w:noProof/>
                <w:sz w:val="26"/>
                <w:szCs w:val="26"/>
              </w:rPr>
              <mc:AlternateContent>
                <mc:Choice Requires="wps">
                  <w:drawing>
                    <wp:anchor distT="0" distB="0" distL="114300" distR="114300" simplePos="0" relativeHeight="251663360" behindDoc="0" locked="0" layoutInCell="1" allowOverlap="1">
                      <wp:simplePos x="0" y="0"/>
                      <wp:positionH relativeFrom="column">
                        <wp:posOffset>866140</wp:posOffset>
                      </wp:positionH>
                      <wp:positionV relativeFrom="paragraph">
                        <wp:posOffset>7620</wp:posOffset>
                      </wp:positionV>
                      <wp:extent cx="571500" cy="0"/>
                      <wp:effectExtent l="0" t="0" r="19050" b="190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id="Line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pt,.6pt" to="113.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"/>
                  </w:pict>
                </mc:Fallback>
              </mc:AlternateContent>
            </w:r>
            <w:r>
              <w:rPr>
                <w:sz w:val="26"/>
                <w:szCs w:val="26"/>
                <w:lang w:val="vi-VN"/>
              </w:rPr>
              <w:t>Số:</w:t>
            </w:r>
            <w:r>
              <w:rPr>
                <w:sz w:val="26"/>
                <w:szCs w:val="26"/>
              </w:rPr>
              <w:t xml:space="preserve">          /TM-KSBT</w:t>
            </w:r>
          </w:p>
        </w:tc>
        <w:tc>
          <w:tcPr>
            <w:tcW w:w="5982" w:type="dxa"/>
            <w:vAlign w:val="center"/>
          </w:tcPr>
          <w:p w:rsidR="006E1AB0" w:rsidRDefault="00232D61">
            <w:pPr>
              <w:spacing w:before="80"/>
              <w:jc w:val="center"/>
              <w:rPr>
                <w:b/>
                <w:sz w:val="26"/>
                <w:szCs w:val="26"/>
              </w:rPr>
            </w:pPr>
            <w:r>
              <w:rPr>
                <w:i/>
                <w:iCs/>
                <w:sz w:val="26"/>
                <w:szCs w:val="26"/>
              </w:rPr>
              <w:t>Nghệ An, ngày      tháng 5 năm 2024</w:t>
            </w:r>
          </w:p>
        </w:tc>
      </w:tr>
    </w:tbl>
    <w:p w:rsidR="006E1AB0" w:rsidRDefault="006E1AB0">
      <w:pPr>
        <w:spacing w:after="120"/>
        <w:jc w:val="center"/>
        <w:rPr>
          <w:sz w:val="2"/>
          <w:szCs w:val="2"/>
        </w:rPr>
      </w:pPr>
    </w:p>
    <w:p w:rsidR="006E1AB0" w:rsidRDefault="006E1AB0">
      <w:pPr>
        <w:jc w:val="center"/>
        <w:rPr>
          <w:b/>
          <w:bCs/>
          <w:sz w:val="28"/>
          <w:szCs w:val="28"/>
        </w:rPr>
      </w:pPr>
    </w:p>
    <w:p w:rsidR="006E1AB0" w:rsidRDefault="00232D61">
      <w:pPr>
        <w:jc w:val="center"/>
        <w:rPr>
          <w:b/>
          <w:bCs/>
          <w:sz w:val="28"/>
          <w:szCs w:val="28"/>
        </w:rPr>
      </w:pPr>
      <w:r>
        <w:rPr>
          <w:b/>
          <w:bCs/>
          <w:sz w:val="28"/>
          <w:szCs w:val="28"/>
        </w:rPr>
        <w:t>THƯ MỜI BÁO GIÁ</w:t>
      </w:r>
    </w:p>
    <w:p w:rsidR="006E1AB0" w:rsidRDefault="00232D61">
      <w:pPr>
        <w:jc w:val="center"/>
        <w:rPr>
          <w:b/>
          <w:bCs/>
          <w:sz w:val="28"/>
          <w:szCs w:val="28"/>
        </w:rPr>
      </w:pPr>
      <w:r>
        <w:rPr>
          <w:b/>
          <w:bCs/>
          <w:sz w:val="28"/>
          <w:szCs w:val="28"/>
        </w:rPr>
        <w:t>Cung cấp dịch vụ tư vấn cho Gói thầu: Mua sắm hóa chất, vật tư xét nghiệm, vật tư y tế của Trung tâm Kiểm soát bệnh tật tỉnh Nghệ An năm 2024-2025</w:t>
      </w:r>
    </w:p>
    <w:p w:rsidR="006E1AB0" w:rsidRDefault="00232D61">
      <w:pPr>
        <w:jc w:val="cente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2501265</wp:posOffset>
                </wp:positionH>
                <wp:positionV relativeFrom="paragraph">
                  <wp:posOffset>8890</wp:posOffset>
                </wp:positionV>
                <wp:extent cx="723900" cy="0"/>
                <wp:effectExtent l="0" t="0" r="19050" b="19050"/>
                <wp:wrapNone/>
                <wp:docPr id="3" name="AutoShape 6"/>
                <wp:cNvGraphicFramePr/>
                <a:graphic xmlns:a="http://schemas.openxmlformats.org/drawingml/2006/main">
                  <a:graphicData uri="http://schemas.microsoft.com/office/word/2010/wordprocessingShape">
                    <wps:wsp>
                      <wps:cNvCnPr/>
                      <wps:spPr>
                        <a:xfrm>
                          <a:off x="0" y="0"/>
                          <a:ext cx="723900"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96.95pt;margin-top:.7pt;width:57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"/>
            </w:pict>
          </mc:Fallback>
        </mc:AlternateContent>
      </w:r>
    </w:p>
    <w:p w:rsidR="006E1AB0" w:rsidRDefault="00232D61">
      <w:pPr>
        <w:spacing w:before="120" w:after="120"/>
        <w:jc w:val="center"/>
        <w:rPr>
          <w:sz w:val="28"/>
          <w:szCs w:val="28"/>
        </w:rPr>
      </w:pPr>
      <w:r>
        <w:rPr>
          <w:sz w:val="28"/>
          <w:szCs w:val="28"/>
        </w:rPr>
        <w:t>Kính gửi: Các đơn vị cung cấp dịch vụ tư vấn đấu thầu.</w:t>
      </w:r>
    </w:p>
    <w:p w:rsidR="006E1AB0" w:rsidRDefault="006E1AB0">
      <w:pPr>
        <w:spacing w:before="120" w:after="120"/>
        <w:jc w:val="center"/>
        <w:rPr>
          <w:sz w:val="28"/>
          <w:szCs w:val="28"/>
        </w:rPr>
      </w:pPr>
    </w:p>
    <w:p w:rsidR="006E1AB0" w:rsidRDefault="00232D61">
      <w:pPr>
        <w:spacing w:before="40" w:after="40" w:line="312" w:lineRule="auto"/>
        <w:jc w:val="both"/>
        <w:rPr>
          <w:bCs/>
          <w:sz w:val="28"/>
          <w:szCs w:val="28"/>
        </w:rPr>
      </w:pPr>
      <w:r>
        <w:rPr>
          <w:iCs/>
          <w:sz w:val="28"/>
          <w:szCs w:val="28"/>
        </w:rPr>
        <w:tab/>
      </w:r>
      <w:r>
        <w:rPr>
          <w:iCs/>
          <w:color w:val="C00000"/>
          <w:sz w:val="28"/>
          <w:szCs w:val="28"/>
        </w:rPr>
        <w:fldChar w:fldCharType="begin"/>
      </w:r>
      <w:r>
        <w:rPr>
          <w:iCs/>
          <w:color w:val="C00000"/>
          <w:sz w:val="28"/>
          <w:szCs w:val="28"/>
        </w:rPr>
        <w:instrText xml:space="preserve"> MERGEFIELD Bên_mời_thầu_ </w:instrText>
      </w:r>
      <w:r>
        <w:rPr>
          <w:iCs/>
          <w:color w:val="C00000"/>
          <w:sz w:val="28"/>
          <w:szCs w:val="28"/>
        </w:rPr>
        <w:fldChar w:fldCharType="separate"/>
      </w:r>
      <w:r>
        <w:rPr>
          <w:iCs/>
          <w:color w:val="C00000"/>
          <w:sz w:val="28"/>
          <w:szCs w:val="28"/>
        </w:rPr>
        <w:t>Trung tâm Kiểm soát bệnh tật tỉnh Nghệ An</w:t>
      </w:r>
      <w:r>
        <w:rPr>
          <w:iCs/>
          <w:color w:val="C00000"/>
          <w:sz w:val="28"/>
          <w:szCs w:val="28"/>
        </w:rPr>
        <w:fldChar w:fldCharType="end"/>
      </w:r>
      <w:r>
        <w:rPr>
          <w:iCs/>
          <w:color w:val="C00000"/>
          <w:sz w:val="28"/>
          <w:szCs w:val="28"/>
        </w:rPr>
        <w:t xml:space="preserve"> đang tiến hành xây dựng kế hoạch lựa chọn nhà thầu gói thầu</w:t>
      </w:r>
      <w:r>
        <w:rPr>
          <w:b/>
          <w:bCs/>
          <w:color w:val="C00000"/>
          <w:sz w:val="28"/>
          <w:szCs w:val="28"/>
        </w:rPr>
        <w:t xml:space="preserve"> </w:t>
      </w:r>
      <w:r>
        <w:rPr>
          <w:bCs/>
          <w:color w:val="C00000"/>
          <w:sz w:val="28"/>
          <w:szCs w:val="28"/>
        </w:rPr>
        <w:t>Mua sắm hóa chất, vật tư xét nghiệm, vật tư y tế của Trung tâm Kiểm soát bệnh tật tỉnh Nghệ An năm 2024-2025.</w:t>
      </w:r>
    </w:p>
    <w:p w:rsidR="006E1AB0" w:rsidRDefault="00232D61">
      <w:pPr>
        <w:spacing w:before="40" w:after="40" w:line="312" w:lineRule="auto"/>
        <w:ind w:firstLine="720"/>
        <w:jc w:val="both"/>
        <w:rPr>
          <w:iCs/>
          <w:sz w:val="28"/>
          <w:szCs w:val="28"/>
        </w:rPr>
      </w:pPr>
      <w:r>
        <w:rPr>
          <w:bCs/>
          <w:sz w:val="28"/>
          <w:szCs w:val="28"/>
        </w:rPr>
        <w:t>Giá gói thầu dự kiến</w:t>
      </w:r>
      <w:r>
        <w:rPr>
          <w:iCs/>
          <w:sz w:val="28"/>
          <w:szCs w:val="28"/>
        </w:rPr>
        <w:t xml:space="preserve">: </w:t>
      </w:r>
      <w:r w:rsidR="00AB6B2D" w:rsidRPr="00AB6B2D">
        <w:rPr>
          <w:iCs/>
          <w:sz w:val="28"/>
          <w:szCs w:val="28"/>
        </w:rPr>
        <w:t>1.494.813.600</w:t>
      </w:r>
      <w:r w:rsidR="00AB6B2D">
        <w:rPr>
          <w:iCs/>
          <w:sz w:val="28"/>
          <w:szCs w:val="28"/>
        </w:rPr>
        <w:t xml:space="preserve"> </w:t>
      </w:r>
      <w:r>
        <w:rPr>
          <w:iCs/>
          <w:sz w:val="28"/>
          <w:szCs w:val="28"/>
        </w:rPr>
        <w:t xml:space="preserve">VNĐ </w:t>
      </w:r>
      <w:r w:rsidRPr="00AB6B2D">
        <w:rPr>
          <w:i/>
          <w:sz w:val="28"/>
          <w:szCs w:val="28"/>
        </w:rPr>
        <w:t xml:space="preserve">(Bằng chữ: </w:t>
      </w:r>
      <w:r w:rsidR="00AB6B2D">
        <w:rPr>
          <w:i/>
          <w:sz w:val="28"/>
          <w:szCs w:val="28"/>
        </w:rPr>
        <w:t>Một tỷ, bốn trăm chín mươi bốn triệu, tám trăm mười ba nghìn, sáu trăm đồng</w:t>
      </w:r>
      <w:r w:rsidRPr="00AB6B2D">
        <w:rPr>
          <w:i/>
          <w:sz w:val="28"/>
          <w:szCs w:val="28"/>
        </w:rPr>
        <w:t>)</w:t>
      </w:r>
      <w:r>
        <w:rPr>
          <w:i/>
          <w:sz w:val="28"/>
          <w:szCs w:val="28"/>
        </w:rPr>
        <w:t xml:space="preserve"> </w:t>
      </w:r>
      <w:r>
        <w:rPr>
          <w:iCs/>
          <w:sz w:val="28"/>
          <w:szCs w:val="28"/>
        </w:rPr>
        <w:t>với 101 mặt hàng.</w:t>
      </w:r>
    </w:p>
    <w:p w:rsidR="006E1AB0" w:rsidRDefault="00232D61">
      <w:pPr>
        <w:spacing w:before="40" w:after="40" w:line="312" w:lineRule="auto"/>
        <w:ind w:firstLine="720"/>
        <w:jc w:val="center"/>
        <w:rPr>
          <w:i/>
          <w:sz w:val="28"/>
          <w:szCs w:val="28"/>
        </w:rPr>
      </w:pPr>
      <w:r>
        <w:rPr>
          <w:i/>
          <w:sz w:val="28"/>
          <w:szCs w:val="28"/>
        </w:rPr>
        <w:t>(Phụ lục 1- danh mục mặt hàng kèm theo)</w:t>
      </w:r>
    </w:p>
    <w:p w:rsidR="006E1AB0" w:rsidRDefault="00232D61">
      <w:pPr>
        <w:spacing w:before="40" w:after="40" w:line="312" w:lineRule="auto"/>
        <w:ind w:firstLine="720"/>
        <w:jc w:val="both"/>
        <w:rPr>
          <w:iCs/>
          <w:sz w:val="28"/>
          <w:szCs w:val="28"/>
        </w:rPr>
      </w:pPr>
      <w:r>
        <w:rPr>
          <w:iCs/>
          <w:sz w:val="28"/>
          <w:szCs w:val="28"/>
        </w:rPr>
        <w:t xml:space="preserve">Hình thức lựa chọn nhà thầu: Đấu thầu rộng rãi trong nước qua mạng. </w:t>
      </w:r>
    </w:p>
    <w:p w:rsidR="006E1AB0" w:rsidRDefault="00232D61">
      <w:pPr>
        <w:spacing w:before="40" w:after="40" w:line="312" w:lineRule="auto"/>
        <w:ind w:firstLine="720"/>
        <w:jc w:val="both"/>
        <w:rPr>
          <w:iCs/>
          <w:sz w:val="28"/>
          <w:szCs w:val="28"/>
        </w:rPr>
      </w:pPr>
      <w:r>
        <w:rPr>
          <w:iCs/>
          <w:sz w:val="28"/>
          <w:szCs w:val="28"/>
        </w:rPr>
        <w:t>Phương thức lựa chọn nhà thầu: Một giai đoạn, 1 túi hồ sơ.</w:t>
      </w:r>
    </w:p>
    <w:p w:rsidR="006E1AB0" w:rsidRDefault="00232D61">
      <w:pPr>
        <w:tabs>
          <w:tab w:val="left" w:pos="113"/>
          <w:tab w:val="left" w:pos="255"/>
        </w:tabs>
        <w:spacing w:before="40" w:after="40" w:line="312" w:lineRule="auto"/>
        <w:jc w:val="both"/>
        <w:rPr>
          <w:iCs/>
          <w:sz w:val="28"/>
          <w:szCs w:val="28"/>
        </w:rPr>
      </w:pPr>
      <w:r>
        <w:rPr>
          <w:iCs/>
          <w:sz w:val="28"/>
          <w:szCs w:val="28"/>
        </w:rPr>
        <w:tab/>
      </w:r>
      <w:r>
        <w:rPr>
          <w:iCs/>
          <w:sz w:val="28"/>
          <w:szCs w:val="28"/>
        </w:rPr>
        <w:tab/>
      </w:r>
      <w:r>
        <w:rPr>
          <w:iCs/>
          <w:sz w:val="28"/>
          <w:szCs w:val="28"/>
        </w:rPr>
        <w:tab/>
        <w:t>Để có căn cứ xây dựng dự toán mua sắm, kế hoạch cũng như các bước tiếp theo của quy trình đấu thầu các gói thầu tư vấn cho gói thầu nêu trên, Trung tâm đề nghị các Đơn vị tư vấn có đầy đủ tư cách pháp nhân, đủ điều kiện theo quy định của pháp luật, có quan tâm và mong muốn cung cấp dịch vụ tư vấn cho gói thầu nêu trên tham gia báo giá, cụ thể các nội dung thực hiện như sau:</w:t>
      </w:r>
    </w:p>
    <w:p w:rsidR="006E1AB0" w:rsidRDefault="00232D61">
      <w:pPr>
        <w:numPr>
          <w:ilvl w:val="0"/>
          <w:numId w:val="3"/>
        </w:numPr>
        <w:spacing w:before="120" w:line="360" w:lineRule="auto"/>
        <w:ind w:left="0" w:firstLine="480"/>
        <w:jc w:val="both"/>
        <w:rPr>
          <w:b/>
          <w:bCs/>
          <w:iCs/>
          <w:sz w:val="28"/>
          <w:szCs w:val="28"/>
        </w:rPr>
      </w:pPr>
      <w:r>
        <w:rPr>
          <w:b/>
          <w:bCs/>
          <w:iCs/>
          <w:sz w:val="28"/>
          <w:szCs w:val="28"/>
        </w:rPr>
        <w:t>Danh mục dịch vụ tư vấn đấu thầu đề nghị báo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741"/>
        <w:gridCol w:w="743"/>
        <w:gridCol w:w="900"/>
        <w:gridCol w:w="4405"/>
      </w:tblGrid>
      <w:tr w:rsidR="006E1AB0" w:rsidTr="00BA0562">
        <w:tc>
          <w:tcPr>
            <w:tcW w:w="675" w:type="dxa"/>
            <w:shd w:val="clear" w:color="auto" w:fill="auto"/>
            <w:vAlign w:val="center"/>
          </w:tcPr>
          <w:p w:rsidR="006E1AB0" w:rsidRDefault="00232D61">
            <w:pPr>
              <w:jc w:val="center"/>
              <w:rPr>
                <w:b/>
                <w:iCs/>
                <w:sz w:val="26"/>
                <w:szCs w:val="26"/>
              </w:rPr>
            </w:pPr>
            <w:r>
              <w:rPr>
                <w:b/>
                <w:iCs/>
                <w:sz w:val="26"/>
                <w:szCs w:val="26"/>
              </w:rPr>
              <w:t>TT</w:t>
            </w:r>
          </w:p>
        </w:tc>
        <w:tc>
          <w:tcPr>
            <w:tcW w:w="2741" w:type="dxa"/>
            <w:shd w:val="clear" w:color="auto" w:fill="auto"/>
            <w:vAlign w:val="center"/>
          </w:tcPr>
          <w:p w:rsidR="006E1AB0" w:rsidRDefault="00232D61">
            <w:pPr>
              <w:jc w:val="center"/>
              <w:rPr>
                <w:b/>
                <w:iCs/>
                <w:sz w:val="26"/>
                <w:szCs w:val="26"/>
              </w:rPr>
            </w:pPr>
            <w:r>
              <w:rPr>
                <w:b/>
                <w:iCs/>
                <w:sz w:val="26"/>
                <w:szCs w:val="26"/>
              </w:rPr>
              <w:t>Tên dịch vụ</w:t>
            </w:r>
          </w:p>
        </w:tc>
        <w:tc>
          <w:tcPr>
            <w:tcW w:w="743" w:type="dxa"/>
            <w:shd w:val="clear" w:color="auto" w:fill="auto"/>
            <w:vAlign w:val="center"/>
          </w:tcPr>
          <w:p w:rsidR="006E1AB0" w:rsidRDefault="00232D61">
            <w:pPr>
              <w:jc w:val="center"/>
              <w:rPr>
                <w:b/>
                <w:iCs/>
                <w:sz w:val="26"/>
                <w:szCs w:val="26"/>
              </w:rPr>
            </w:pPr>
            <w:r>
              <w:rPr>
                <w:b/>
                <w:iCs/>
                <w:sz w:val="26"/>
                <w:szCs w:val="26"/>
              </w:rPr>
              <w:t xml:space="preserve">Đơn vị </w:t>
            </w:r>
          </w:p>
        </w:tc>
        <w:tc>
          <w:tcPr>
            <w:tcW w:w="900" w:type="dxa"/>
            <w:shd w:val="clear" w:color="auto" w:fill="auto"/>
            <w:vAlign w:val="center"/>
          </w:tcPr>
          <w:p w:rsidR="006E1AB0" w:rsidRDefault="00232D61">
            <w:pPr>
              <w:jc w:val="center"/>
              <w:rPr>
                <w:b/>
                <w:iCs/>
                <w:sz w:val="26"/>
                <w:szCs w:val="26"/>
              </w:rPr>
            </w:pPr>
            <w:r>
              <w:rPr>
                <w:b/>
                <w:iCs/>
                <w:sz w:val="26"/>
                <w:szCs w:val="26"/>
              </w:rPr>
              <w:t>Số lượng</w:t>
            </w:r>
          </w:p>
        </w:tc>
        <w:tc>
          <w:tcPr>
            <w:tcW w:w="4405" w:type="dxa"/>
            <w:shd w:val="clear" w:color="auto" w:fill="auto"/>
            <w:vAlign w:val="center"/>
          </w:tcPr>
          <w:p w:rsidR="006E1AB0" w:rsidRDefault="00232D61">
            <w:pPr>
              <w:jc w:val="center"/>
              <w:rPr>
                <w:b/>
                <w:iCs/>
                <w:sz w:val="26"/>
                <w:szCs w:val="26"/>
              </w:rPr>
            </w:pPr>
            <w:r>
              <w:rPr>
                <w:b/>
                <w:iCs/>
                <w:sz w:val="26"/>
                <w:szCs w:val="26"/>
              </w:rPr>
              <w:t>Nội dung công việc</w:t>
            </w:r>
          </w:p>
        </w:tc>
      </w:tr>
      <w:tr w:rsidR="006E1AB0" w:rsidTr="00BA0562">
        <w:tc>
          <w:tcPr>
            <w:tcW w:w="675" w:type="dxa"/>
            <w:shd w:val="clear" w:color="auto" w:fill="auto"/>
            <w:vAlign w:val="center"/>
          </w:tcPr>
          <w:p w:rsidR="006E1AB0" w:rsidRDefault="00232D61">
            <w:pPr>
              <w:spacing w:before="240" w:line="360" w:lineRule="auto"/>
              <w:jc w:val="center"/>
              <w:rPr>
                <w:iCs/>
                <w:sz w:val="26"/>
                <w:szCs w:val="26"/>
              </w:rPr>
            </w:pPr>
            <w:r>
              <w:rPr>
                <w:iCs/>
                <w:sz w:val="26"/>
                <w:szCs w:val="26"/>
              </w:rPr>
              <w:t>1</w:t>
            </w:r>
          </w:p>
        </w:tc>
        <w:tc>
          <w:tcPr>
            <w:tcW w:w="2741" w:type="dxa"/>
            <w:shd w:val="clear" w:color="auto" w:fill="auto"/>
            <w:vAlign w:val="center"/>
          </w:tcPr>
          <w:p w:rsidR="006E1AB0" w:rsidRDefault="00232D61">
            <w:pPr>
              <w:rPr>
                <w:b/>
                <w:bCs/>
                <w:sz w:val="26"/>
                <w:szCs w:val="26"/>
              </w:rPr>
            </w:pPr>
            <w:r>
              <w:rPr>
                <w:iCs/>
                <w:sz w:val="26"/>
                <w:szCs w:val="26"/>
              </w:rPr>
              <w:t>Tư vấn lập E-HSMT, đánh giá E-HSDT gói thầu</w:t>
            </w:r>
            <w:r>
              <w:rPr>
                <w:b/>
                <w:bCs/>
                <w:sz w:val="26"/>
                <w:szCs w:val="26"/>
              </w:rPr>
              <w:t xml:space="preserve"> </w:t>
            </w:r>
            <w:r>
              <w:rPr>
                <w:bCs/>
                <w:sz w:val="26"/>
                <w:szCs w:val="26"/>
              </w:rPr>
              <w:t>Mua sắm hóa chất, vật tư xét nghiệm, vật tư y tế của Trung tâm Kiểm soát bệnh tật tỉnh Nghệ An năm 2024-2025</w:t>
            </w:r>
          </w:p>
        </w:tc>
        <w:tc>
          <w:tcPr>
            <w:tcW w:w="743" w:type="dxa"/>
            <w:shd w:val="clear" w:color="auto" w:fill="auto"/>
            <w:vAlign w:val="center"/>
          </w:tcPr>
          <w:p w:rsidR="006E1AB0" w:rsidRDefault="00232D61">
            <w:pPr>
              <w:spacing w:before="240" w:line="360" w:lineRule="auto"/>
              <w:jc w:val="center"/>
              <w:rPr>
                <w:iCs/>
                <w:sz w:val="26"/>
                <w:szCs w:val="26"/>
              </w:rPr>
            </w:pPr>
            <w:r>
              <w:rPr>
                <w:iCs/>
                <w:sz w:val="26"/>
                <w:szCs w:val="26"/>
              </w:rPr>
              <w:t>Gói</w:t>
            </w:r>
          </w:p>
        </w:tc>
        <w:tc>
          <w:tcPr>
            <w:tcW w:w="900" w:type="dxa"/>
            <w:shd w:val="clear" w:color="auto" w:fill="auto"/>
            <w:vAlign w:val="center"/>
          </w:tcPr>
          <w:p w:rsidR="006E1AB0" w:rsidRDefault="00232D61">
            <w:pPr>
              <w:spacing w:before="240" w:line="360" w:lineRule="auto"/>
              <w:jc w:val="center"/>
              <w:rPr>
                <w:iCs/>
                <w:sz w:val="26"/>
                <w:szCs w:val="26"/>
              </w:rPr>
            </w:pPr>
            <w:r>
              <w:rPr>
                <w:iCs/>
                <w:sz w:val="26"/>
                <w:szCs w:val="26"/>
              </w:rPr>
              <w:t>01</w:t>
            </w:r>
          </w:p>
        </w:tc>
        <w:tc>
          <w:tcPr>
            <w:tcW w:w="4405" w:type="dxa"/>
            <w:shd w:val="clear" w:color="auto" w:fill="auto"/>
          </w:tcPr>
          <w:p w:rsidR="006E1AB0" w:rsidRDefault="00232D61">
            <w:pPr>
              <w:jc w:val="both"/>
              <w:rPr>
                <w:iCs/>
                <w:sz w:val="26"/>
                <w:szCs w:val="26"/>
              </w:rPr>
            </w:pPr>
            <w:r>
              <w:rPr>
                <w:iCs/>
                <w:sz w:val="26"/>
                <w:szCs w:val="26"/>
              </w:rPr>
              <w:t>- Lập E-HSMT gói thầu: Lập E-HSMT, trả lời làm rõ E-HSMT (nếu có), xử lý các tình huống, hỗ trợ đăng tải, xử lý các vấn đề khi đăng tải E-HSMT...</w:t>
            </w:r>
          </w:p>
          <w:p w:rsidR="006E1AB0" w:rsidRDefault="00232D61">
            <w:pPr>
              <w:jc w:val="both"/>
              <w:rPr>
                <w:iCs/>
                <w:sz w:val="26"/>
                <w:szCs w:val="26"/>
              </w:rPr>
            </w:pPr>
            <w:r>
              <w:rPr>
                <w:iCs/>
                <w:sz w:val="26"/>
                <w:szCs w:val="26"/>
              </w:rPr>
              <w:t>- Đánh giá E-HSDT cho gói thầu: đánh giá hồ sơ dự thầu, yêu cầu làm rõ E-HSDT (nếu có), lập báo cáo đánh giá E-HSDT, xử lý các tình huống, hỗ trợ đăng tải báo cáo đánh giá, ...</w:t>
            </w:r>
          </w:p>
          <w:p w:rsidR="006E1AB0" w:rsidRDefault="00232D61">
            <w:pPr>
              <w:jc w:val="both"/>
              <w:rPr>
                <w:iCs/>
                <w:sz w:val="26"/>
                <w:szCs w:val="26"/>
              </w:rPr>
            </w:pPr>
            <w:r>
              <w:rPr>
                <w:iCs/>
                <w:sz w:val="26"/>
                <w:szCs w:val="26"/>
              </w:rPr>
              <w:t>- Hỗ trợ Trung tâm trong việc đăng tải hay dự thảo các văn bản liên quan</w:t>
            </w:r>
          </w:p>
        </w:tc>
      </w:tr>
      <w:tr w:rsidR="006E1AB0" w:rsidTr="00BA0562">
        <w:tc>
          <w:tcPr>
            <w:tcW w:w="675" w:type="dxa"/>
            <w:shd w:val="clear" w:color="auto" w:fill="auto"/>
            <w:vAlign w:val="center"/>
          </w:tcPr>
          <w:p w:rsidR="006E1AB0" w:rsidRDefault="00232D61">
            <w:pPr>
              <w:spacing w:before="240" w:line="360" w:lineRule="auto"/>
              <w:jc w:val="center"/>
              <w:rPr>
                <w:iCs/>
                <w:sz w:val="26"/>
                <w:szCs w:val="26"/>
              </w:rPr>
            </w:pPr>
            <w:r>
              <w:rPr>
                <w:iCs/>
                <w:sz w:val="26"/>
                <w:szCs w:val="26"/>
              </w:rPr>
              <w:lastRenderedPageBreak/>
              <w:t>2</w:t>
            </w:r>
          </w:p>
        </w:tc>
        <w:tc>
          <w:tcPr>
            <w:tcW w:w="2741" w:type="dxa"/>
            <w:shd w:val="clear" w:color="auto" w:fill="auto"/>
            <w:vAlign w:val="center"/>
          </w:tcPr>
          <w:p w:rsidR="006E1AB0" w:rsidRDefault="00232D61">
            <w:pPr>
              <w:rPr>
                <w:iCs/>
                <w:sz w:val="26"/>
                <w:szCs w:val="26"/>
              </w:rPr>
            </w:pPr>
            <w:r>
              <w:rPr>
                <w:iCs/>
                <w:sz w:val="26"/>
                <w:szCs w:val="26"/>
              </w:rPr>
              <w:t>Thẩm định E-HSMT và thẩm định kết quả lựa chọn nhà thầu gói thầu</w:t>
            </w:r>
            <w:r>
              <w:rPr>
                <w:bCs/>
                <w:sz w:val="26"/>
                <w:szCs w:val="26"/>
              </w:rPr>
              <w:t xml:space="preserve"> Mua sắm hóa chất, vật tư xét nghiệm, vật tư y tế của Trung tâm Kiểm soát bệnh tật tỉnh Nghệ An năm 2024-2025</w:t>
            </w:r>
          </w:p>
        </w:tc>
        <w:tc>
          <w:tcPr>
            <w:tcW w:w="743" w:type="dxa"/>
            <w:shd w:val="clear" w:color="auto" w:fill="auto"/>
            <w:vAlign w:val="center"/>
          </w:tcPr>
          <w:p w:rsidR="006E1AB0" w:rsidRDefault="00232D61">
            <w:pPr>
              <w:spacing w:before="240" w:line="360" w:lineRule="auto"/>
              <w:jc w:val="center"/>
              <w:rPr>
                <w:iCs/>
                <w:sz w:val="26"/>
                <w:szCs w:val="26"/>
              </w:rPr>
            </w:pPr>
            <w:r>
              <w:rPr>
                <w:iCs/>
                <w:sz w:val="26"/>
                <w:szCs w:val="26"/>
              </w:rPr>
              <w:t>Gói</w:t>
            </w:r>
          </w:p>
        </w:tc>
        <w:tc>
          <w:tcPr>
            <w:tcW w:w="900" w:type="dxa"/>
            <w:shd w:val="clear" w:color="auto" w:fill="auto"/>
            <w:vAlign w:val="center"/>
          </w:tcPr>
          <w:p w:rsidR="006E1AB0" w:rsidRDefault="00232D61">
            <w:pPr>
              <w:spacing w:before="240" w:line="360" w:lineRule="auto"/>
              <w:jc w:val="center"/>
              <w:rPr>
                <w:iCs/>
                <w:sz w:val="26"/>
                <w:szCs w:val="26"/>
              </w:rPr>
            </w:pPr>
            <w:r>
              <w:rPr>
                <w:iCs/>
                <w:sz w:val="26"/>
                <w:szCs w:val="26"/>
              </w:rPr>
              <w:t>01</w:t>
            </w:r>
          </w:p>
        </w:tc>
        <w:tc>
          <w:tcPr>
            <w:tcW w:w="4405" w:type="dxa"/>
            <w:shd w:val="clear" w:color="auto" w:fill="auto"/>
            <w:vAlign w:val="center"/>
          </w:tcPr>
          <w:p w:rsidR="006E1AB0" w:rsidRDefault="00232D61">
            <w:pPr>
              <w:jc w:val="both"/>
              <w:rPr>
                <w:iCs/>
                <w:sz w:val="26"/>
                <w:szCs w:val="26"/>
              </w:rPr>
            </w:pPr>
            <w:r>
              <w:rPr>
                <w:iCs/>
                <w:sz w:val="26"/>
                <w:szCs w:val="26"/>
              </w:rPr>
              <w:t>-Thẩm định E-HSMT, lập báo cáo thẩm định, xử lý tính huống,...</w:t>
            </w:r>
          </w:p>
          <w:p w:rsidR="006E1AB0" w:rsidRDefault="00232D61">
            <w:pPr>
              <w:jc w:val="both"/>
              <w:rPr>
                <w:iCs/>
                <w:sz w:val="26"/>
                <w:szCs w:val="26"/>
              </w:rPr>
            </w:pPr>
            <w:r>
              <w:rPr>
                <w:iCs/>
                <w:sz w:val="26"/>
                <w:szCs w:val="26"/>
              </w:rPr>
              <w:t>- Thẩm định kết quả lựa chọn nhà thầu, xử lý các tình huống,...</w:t>
            </w:r>
          </w:p>
          <w:p w:rsidR="006E1AB0" w:rsidRDefault="00232D61">
            <w:pPr>
              <w:jc w:val="both"/>
              <w:rPr>
                <w:iCs/>
                <w:sz w:val="26"/>
                <w:szCs w:val="26"/>
              </w:rPr>
            </w:pPr>
            <w:r>
              <w:rPr>
                <w:iCs/>
                <w:sz w:val="26"/>
                <w:szCs w:val="26"/>
              </w:rPr>
              <w:t>- Hỗ trợ Trung tâm trong việc đăng tải hay dự thảo các văn bản liên quan</w:t>
            </w:r>
          </w:p>
        </w:tc>
      </w:tr>
    </w:tbl>
    <w:p w:rsidR="006E1AB0" w:rsidRDefault="00232D61">
      <w:pPr>
        <w:numPr>
          <w:ilvl w:val="0"/>
          <w:numId w:val="3"/>
        </w:numPr>
        <w:spacing w:before="60" w:line="360" w:lineRule="auto"/>
        <w:ind w:left="0" w:firstLine="480"/>
        <w:jc w:val="both"/>
        <w:rPr>
          <w:b/>
          <w:bCs/>
          <w:iCs/>
          <w:sz w:val="28"/>
          <w:szCs w:val="28"/>
        </w:rPr>
      </w:pPr>
      <w:r>
        <w:rPr>
          <w:b/>
          <w:bCs/>
          <w:iCs/>
          <w:sz w:val="28"/>
          <w:szCs w:val="28"/>
        </w:rPr>
        <w:t xml:space="preserve"> Hồ sơ báo giá gồm các tài liệu sau:</w:t>
      </w:r>
    </w:p>
    <w:p w:rsidR="006E1AB0" w:rsidRDefault="00232D61">
      <w:pPr>
        <w:spacing w:line="360" w:lineRule="auto"/>
        <w:ind w:firstLine="720"/>
        <w:jc w:val="both"/>
        <w:rPr>
          <w:iCs/>
          <w:sz w:val="28"/>
          <w:szCs w:val="28"/>
        </w:rPr>
      </w:pPr>
      <w:r>
        <w:rPr>
          <w:iCs/>
          <w:sz w:val="28"/>
          <w:szCs w:val="28"/>
        </w:rPr>
        <w:t xml:space="preserve">- Báo giá dịch vụ tư vấn đấu thầu theo các danh mục trên. Trong bảng báo giá ghi rõ thời gian hiệu lực của báo giá </w:t>
      </w:r>
      <w:r>
        <w:rPr>
          <w:iCs/>
          <w:color w:val="C00000"/>
          <w:sz w:val="28"/>
          <w:szCs w:val="28"/>
        </w:rPr>
        <w:t xml:space="preserve">(Hiệu lực của báo giá tối thiểu là 90 </w:t>
      </w:r>
      <w:r w:rsidRPr="007A6732">
        <w:rPr>
          <w:iCs/>
          <w:color w:val="C00000"/>
          <w:sz w:val="28"/>
          <w:szCs w:val="28"/>
        </w:rPr>
        <w:t>ngày kể từ ngày 2</w:t>
      </w:r>
      <w:r w:rsidR="00BA0562" w:rsidRPr="007A6732">
        <w:rPr>
          <w:iCs/>
          <w:color w:val="C00000"/>
          <w:sz w:val="28"/>
          <w:szCs w:val="28"/>
        </w:rPr>
        <w:t>7</w:t>
      </w:r>
      <w:r w:rsidRPr="007A6732">
        <w:rPr>
          <w:iCs/>
          <w:color w:val="C00000"/>
          <w:sz w:val="28"/>
          <w:szCs w:val="28"/>
        </w:rPr>
        <w:t xml:space="preserve"> tháng 5 năm 2024).</w:t>
      </w:r>
    </w:p>
    <w:p w:rsidR="006E1AB0" w:rsidRDefault="00232D61">
      <w:pPr>
        <w:tabs>
          <w:tab w:val="left" w:pos="0"/>
        </w:tabs>
        <w:spacing w:line="360" w:lineRule="auto"/>
        <w:jc w:val="both"/>
        <w:rPr>
          <w:iCs/>
          <w:sz w:val="28"/>
          <w:szCs w:val="28"/>
        </w:rPr>
      </w:pPr>
      <w:r>
        <w:rPr>
          <w:iCs/>
          <w:sz w:val="28"/>
          <w:szCs w:val="28"/>
        </w:rPr>
        <w:tab/>
        <w:t>- Hồ sơ năng lực của công ty.</w:t>
      </w:r>
    </w:p>
    <w:p w:rsidR="006E1AB0" w:rsidRPr="00390B9E" w:rsidRDefault="00232D61">
      <w:pPr>
        <w:numPr>
          <w:ilvl w:val="0"/>
          <w:numId w:val="3"/>
        </w:numPr>
        <w:tabs>
          <w:tab w:val="left" w:pos="0"/>
        </w:tabs>
        <w:spacing w:line="360" w:lineRule="auto"/>
        <w:ind w:left="0" w:firstLine="480"/>
        <w:jc w:val="both"/>
        <w:rPr>
          <w:iCs/>
          <w:sz w:val="28"/>
          <w:szCs w:val="28"/>
          <w:highlight w:val="yellow"/>
        </w:rPr>
      </w:pPr>
      <w:r>
        <w:rPr>
          <w:b/>
          <w:bCs/>
          <w:iCs/>
          <w:sz w:val="28"/>
          <w:szCs w:val="28"/>
        </w:rPr>
        <w:t xml:space="preserve"> </w:t>
      </w:r>
      <w:r w:rsidRPr="007A6732">
        <w:rPr>
          <w:b/>
          <w:bCs/>
          <w:iCs/>
          <w:sz w:val="28"/>
          <w:szCs w:val="28"/>
        </w:rPr>
        <w:t>Cách thức tiếp nhận báo giá:</w:t>
      </w:r>
      <w:r w:rsidRPr="007A6732">
        <w:rPr>
          <w:iCs/>
          <w:sz w:val="28"/>
          <w:szCs w:val="28"/>
        </w:rPr>
        <w:t xml:space="preserve"> Gửi 01 bộ hồ sơ trực tiếp về địa chỉ:</w:t>
      </w:r>
      <w:r>
        <w:rPr>
          <w:iCs/>
          <w:sz w:val="28"/>
          <w:szCs w:val="28"/>
        </w:rPr>
        <w:t xml:space="preserve"> Phòng Kế hoạch nghiệp vụ, Trung tâm Kiểm soát bệnh tật tỉnh Nghệ An, 140 Lê Hồng Phong, TP Vinh, Nghệ An.</w:t>
      </w:r>
      <w:r w:rsidR="00390B9E" w:rsidRPr="00390B9E">
        <w:rPr>
          <w:iCs/>
          <w:sz w:val="28"/>
          <w:szCs w:val="28"/>
        </w:rPr>
        <w:t xml:space="preserve"> </w:t>
      </w:r>
      <w:r w:rsidR="00390B9E" w:rsidRPr="00BA0562">
        <w:rPr>
          <w:iCs/>
          <w:sz w:val="28"/>
          <w:szCs w:val="28"/>
        </w:rPr>
        <w:t>Đồng thời gửi về email: dauthauksbtna@gmail.com.</w:t>
      </w:r>
    </w:p>
    <w:p w:rsidR="006E1AB0" w:rsidRDefault="00232D61" w:rsidP="00AB6B2D">
      <w:pPr>
        <w:tabs>
          <w:tab w:val="left" w:pos="0"/>
        </w:tabs>
        <w:spacing w:line="360" w:lineRule="auto"/>
        <w:ind w:firstLineChars="171" w:firstLine="481"/>
        <w:jc w:val="both"/>
        <w:rPr>
          <w:bCs/>
          <w:sz w:val="28"/>
          <w:szCs w:val="28"/>
        </w:rPr>
      </w:pPr>
      <w:r>
        <w:rPr>
          <w:b/>
          <w:bCs/>
          <w:i/>
          <w:sz w:val="28"/>
          <w:szCs w:val="28"/>
        </w:rPr>
        <w:t>Lưu ý:</w:t>
      </w:r>
      <w:r>
        <w:rPr>
          <w:iCs/>
          <w:sz w:val="28"/>
          <w:szCs w:val="28"/>
        </w:rPr>
        <w:t xml:space="preserve"> Hồ sơ báo giá bỏ vào phong bì, niêm phong kín, bên ngoài ghi rõ nội dung “Tham gia báo giá dịch vụ tư vấn đấu thầu gói thầu</w:t>
      </w:r>
      <w:r>
        <w:rPr>
          <w:bCs/>
          <w:sz w:val="28"/>
          <w:szCs w:val="28"/>
        </w:rPr>
        <w:t xml:space="preserve"> Mua sắm hóa chất, vật tư xét nghiệm, vật tư y tế của Trung tâm Kiểm soát bệnh tật tỉnh Nghệ An năm 2024-2025”.</w:t>
      </w:r>
    </w:p>
    <w:p w:rsidR="006E1AB0" w:rsidRDefault="00232D61" w:rsidP="00AB6B2D">
      <w:pPr>
        <w:tabs>
          <w:tab w:val="left" w:pos="0"/>
        </w:tabs>
        <w:spacing w:line="360" w:lineRule="auto"/>
        <w:ind w:firstLineChars="171" w:firstLine="479"/>
        <w:jc w:val="both"/>
        <w:rPr>
          <w:bCs/>
          <w:sz w:val="28"/>
          <w:szCs w:val="28"/>
        </w:rPr>
      </w:pPr>
      <w:r>
        <w:rPr>
          <w:bCs/>
          <w:sz w:val="28"/>
          <w:szCs w:val="28"/>
        </w:rPr>
        <w:t xml:space="preserve">- Thông tin liên hệ của người chịu trách nhiệm tiếp nhận báo giá: </w:t>
      </w:r>
    </w:p>
    <w:p w:rsidR="006E1AB0" w:rsidRDefault="00232D61" w:rsidP="00AB6B2D">
      <w:pPr>
        <w:tabs>
          <w:tab w:val="left" w:pos="0"/>
        </w:tabs>
        <w:spacing w:line="360" w:lineRule="auto"/>
        <w:ind w:firstLineChars="171" w:firstLine="479"/>
        <w:jc w:val="both"/>
        <w:rPr>
          <w:bCs/>
          <w:sz w:val="28"/>
          <w:szCs w:val="28"/>
        </w:rPr>
      </w:pPr>
      <w:r>
        <w:rPr>
          <w:bCs/>
          <w:sz w:val="28"/>
          <w:szCs w:val="28"/>
        </w:rPr>
        <w:t>Ths.Bs. Trần Thị Hương Quỳnh (Phòng KH-NV) - SĐT: 0979.318.286</w:t>
      </w:r>
    </w:p>
    <w:p w:rsidR="006E1AB0" w:rsidRDefault="00232D61">
      <w:pPr>
        <w:numPr>
          <w:ilvl w:val="0"/>
          <w:numId w:val="3"/>
        </w:numPr>
        <w:tabs>
          <w:tab w:val="left" w:pos="0"/>
        </w:tabs>
        <w:spacing w:line="360" w:lineRule="auto"/>
        <w:ind w:left="0" w:firstLine="480"/>
        <w:jc w:val="both"/>
        <w:rPr>
          <w:iCs/>
          <w:sz w:val="28"/>
          <w:szCs w:val="28"/>
        </w:rPr>
      </w:pPr>
      <w:r>
        <w:rPr>
          <w:iCs/>
          <w:sz w:val="28"/>
          <w:szCs w:val="28"/>
        </w:rPr>
        <w:t xml:space="preserve"> </w:t>
      </w:r>
      <w:r>
        <w:rPr>
          <w:b/>
          <w:bCs/>
          <w:iCs/>
          <w:sz w:val="28"/>
          <w:szCs w:val="28"/>
        </w:rPr>
        <w:t>Thời hạn nhận báo giá:</w:t>
      </w:r>
      <w:r>
        <w:rPr>
          <w:iCs/>
          <w:sz w:val="28"/>
          <w:szCs w:val="28"/>
        </w:rPr>
        <w:t xml:space="preserve"> Trước 1</w:t>
      </w:r>
      <w:r w:rsidR="00BA0562">
        <w:rPr>
          <w:iCs/>
          <w:sz w:val="28"/>
          <w:szCs w:val="28"/>
        </w:rPr>
        <w:t>0</w:t>
      </w:r>
      <w:r>
        <w:rPr>
          <w:iCs/>
          <w:sz w:val="28"/>
          <w:szCs w:val="28"/>
        </w:rPr>
        <w:t>h ngày 2</w:t>
      </w:r>
      <w:r w:rsidR="00BA0562">
        <w:rPr>
          <w:iCs/>
          <w:sz w:val="28"/>
          <w:szCs w:val="28"/>
        </w:rPr>
        <w:t>7</w:t>
      </w:r>
      <w:r>
        <w:rPr>
          <w:iCs/>
          <w:sz w:val="28"/>
          <w:szCs w:val="28"/>
        </w:rPr>
        <w:t xml:space="preserve">/5/2024. Hết thời gian nói trên tất cả thư báo giá gửi đến trung tâm không có hiệu lực. Yêu cầu Thư báo giá: 01 nhà thầu chỉ được báo giá 01 nhiệm vụ trong 02 nhiệm vụ tư vấn (Lập E-HSMT và đánh giá E-HSDT hoặc thẩm định E-HSMT và thẩm định KQLCNT, không báo giá cả 02 nhiệm vụ cho gói thầu). Trong thư báo giá các nhà thầu cam kết đáp ứng đủ năng lực, kinh nghiệm hoàn thành gói thầu và nêu rõ giá tham dự cung cấp dịch vụ tư vấn </w:t>
      </w:r>
      <w:r>
        <w:rPr>
          <w:i/>
          <w:sz w:val="28"/>
          <w:szCs w:val="28"/>
        </w:rPr>
        <w:t>(Phụ lục 2 - theo mẫu đính kèm).</w:t>
      </w:r>
    </w:p>
    <w:p w:rsidR="006E1AB0" w:rsidRDefault="00232D61">
      <w:pPr>
        <w:numPr>
          <w:ilvl w:val="0"/>
          <w:numId w:val="3"/>
        </w:numPr>
        <w:tabs>
          <w:tab w:val="left" w:pos="0"/>
        </w:tabs>
        <w:spacing w:line="360" w:lineRule="auto"/>
        <w:ind w:left="0" w:firstLine="480"/>
        <w:jc w:val="both"/>
        <w:rPr>
          <w:iCs/>
          <w:sz w:val="28"/>
          <w:szCs w:val="28"/>
        </w:rPr>
      </w:pPr>
      <w:r>
        <w:rPr>
          <w:iCs/>
          <w:sz w:val="28"/>
          <w:szCs w:val="28"/>
        </w:rPr>
        <w:t>Thư mời được đăng tải trên trang thông tin điện tử của Trung tâm Kiểm soát bệnh tật tỉnh Nghệ An có địa chỉ:</w:t>
      </w:r>
      <w:r>
        <w:t xml:space="preserve"> </w:t>
      </w:r>
      <w:hyperlink r:id="rId7" w:history="1">
        <w:r>
          <w:rPr>
            <w:rStyle w:val="Hyperlink"/>
            <w:iCs/>
            <w:color w:val="auto"/>
            <w:sz w:val="28"/>
            <w:szCs w:val="28"/>
          </w:rPr>
          <w:t>https://cdcnghean.vn</w:t>
        </w:r>
      </w:hyperlink>
      <w:r>
        <w:rPr>
          <w:iCs/>
          <w:sz w:val="28"/>
          <w:szCs w:val="28"/>
        </w:rPr>
        <w:t>.</w:t>
      </w:r>
    </w:p>
    <w:p w:rsidR="006E1AB0" w:rsidRDefault="00232D61">
      <w:pPr>
        <w:tabs>
          <w:tab w:val="left" w:pos="0"/>
        </w:tabs>
        <w:spacing w:line="360" w:lineRule="auto"/>
        <w:jc w:val="both"/>
        <w:rPr>
          <w:iCs/>
          <w:sz w:val="28"/>
          <w:szCs w:val="28"/>
        </w:rPr>
      </w:pPr>
      <w:r>
        <w:rPr>
          <w:iCs/>
          <w:sz w:val="28"/>
          <w:szCs w:val="28"/>
        </w:rPr>
        <w:tab/>
        <w:t>Bên báo giá đồng ý cho bên mời báo giá được quyền sử dụng hoặc loại bỏ các thư báo giá mà không phải thông báo về lý do với đơn vị tham gia báo giá.</w:t>
      </w:r>
    </w:p>
    <w:p w:rsidR="006E1AB0" w:rsidRDefault="00232D61">
      <w:pPr>
        <w:spacing w:line="360" w:lineRule="auto"/>
        <w:ind w:firstLine="709"/>
        <w:jc w:val="both"/>
        <w:rPr>
          <w:iCs/>
          <w:sz w:val="28"/>
          <w:szCs w:val="28"/>
        </w:rPr>
      </w:pPr>
      <w:r>
        <w:rPr>
          <w:iCs/>
          <w:sz w:val="28"/>
          <w:szCs w:val="28"/>
        </w:rPr>
        <w:t>Rất mong nhận được sự hợp tác của quý công ty./.</w:t>
      </w:r>
    </w:p>
    <w:p w:rsidR="006E1AB0" w:rsidRDefault="006E1AB0">
      <w:pPr>
        <w:spacing w:line="360" w:lineRule="auto"/>
        <w:ind w:firstLine="709"/>
        <w:jc w:val="both"/>
        <w:rPr>
          <w:iCs/>
          <w:sz w:val="28"/>
          <w:szCs w:val="28"/>
        </w:rPr>
      </w:pPr>
      <w:bookmarkStart w:id="0" w:name="_GoBack"/>
      <w:bookmarkEnd w:id="0"/>
    </w:p>
    <w:tbl>
      <w:tblPr>
        <w:tblW w:w="9260" w:type="dxa"/>
        <w:tblLook w:val="04A0" w:firstRow="1" w:lastRow="0" w:firstColumn="1" w:lastColumn="0" w:noHBand="0" w:noVBand="1"/>
      </w:tblPr>
      <w:tblGrid>
        <w:gridCol w:w="5163"/>
        <w:gridCol w:w="4097"/>
      </w:tblGrid>
      <w:tr w:rsidR="006E1AB0">
        <w:trPr>
          <w:trHeight w:val="2482"/>
        </w:trPr>
        <w:tc>
          <w:tcPr>
            <w:tcW w:w="5163" w:type="dxa"/>
          </w:tcPr>
          <w:p w:rsidR="006E1AB0" w:rsidRDefault="00232D61">
            <w:pPr>
              <w:rPr>
                <w:b/>
                <w:bCs/>
                <w:lang w:val="es-ES"/>
              </w:rPr>
            </w:pPr>
            <w:r>
              <w:rPr>
                <w:b/>
                <w:bCs/>
                <w:i/>
                <w:lang w:val="es-ES"/>
              </w:rPr>
              <w:t>Nơi nhận</w:t>
            </w:r>
            <w:r>
              <w:rPr>
                <w:b/>
                <w:bCs/>
                <w:lang w:val="es-ES"/>
              </w:rPr>
              <w:t>:</w:t>
            </w:r>
          </w:p>
          <w:p w:rsidR="006E1AB0" w:rsidRDefault="00232D61">
            <w:pPr>
              <w:ind w:left="8" w:firstLine="276"/>
              <w:rPr>
                <w:iCs/>
                <w:sz w:val="22"/>
                <w:lang w:val="vi-VN"/>
              </w:rPr>
            </w:pPr>
            <w:r>
              <w:rPr>
                <w:iCs/>
                <w:sz w:val="22"/>
                <w:lang w:val="vi-VN"/>
              </w:rPr>
              <w:t>- Như kính gửi;</w:t>
            </w:r>
          </w:p>
          <w:p w:rsidR="006E1AB0" w:rsidRDefault="00232D61">
            <w:pPr>
              <w:ind w:left="8" w:firstLine="276"/>
              <w:rPr>
                <w:iCs/>
                <w:sz w:val="22"/>
              </w:rPr>
            </w:pPr>
            <w:r>
              <w:rPr>
                <w:iCs/>
                <w:sz w:val="22"/>
              </w:rPr>
              <w:t>- Ban GĐTT (để b/c)</w:t>
            </w:r>
          </w:p>
          <w:p w:rsidR="006E1AB0" w:rsidRDefault="00232D61">
            <w:pPr>
              <w:ind w:left="8" w:firstLine="276"/>
              <w:rPr>
                <w:iCs/>
                <w:sz w:val="22"/>
              </w:rPr>
            </w:pPr>
            <w:r>
              <w:rPr>
                <w:iCs/>
                <w:sz w:val="22"/>
              </w:rPr>
              <w:t>- Website CDC</w:t>
            </w:r>
          </w:p>
          <w:p w:rsidR="006E1AB0" w:rsidRDefault="00232D61">
            <w:pPr>
              <w:ind w:left="8" w:firstLine="276"/>
              <w:rPr>
                <w:iCs/>
                <w:sz w:val="22"/>
              </w:rPr>
            </w:pPr>
            <w:r>
              <w:rPr>
                <w:iCs/>
                <w:sz w:val="22"/>
                <w:lang w:val="vi-VN"/>
              </w:rPr>
              <w:t>- Lưu:</w:t>
            </w:r>
            <w:r>
              <w:rPr>
                <w:iCs/>
                <w:sz w:val="22"/>
              </w:rPr>
              <w:t xml:space="preserve"> VT,</w:t>
            </w:r>
            <w:r>
              <w:rPr>
                <w:iCs/>
                <w:sz w:val="22"/>
                <w:lang w:val="vi-VN"/>
              </w:rPr>
              <w:t xml:space="preserve"> KHNV</w:t>
            </w:r>
            <w:r>
              <w:rPr>
                <w:iCs/>
                <w:sz w:val="22"/>
              </w:rPr>
              <w:t>, Dược VTYT.</w:t>
            </w:r>
          </w:p>
          <w:p w:rsidR="006E1AB0" w:rsidRDefault="006E1AB0">
            <w:pPr>
              <w:ind w:left="142"/>
            </w:pPr>
          </w:p>
        </w:tc>
        <w:tc>
          <w:tcPr>
            <w:tcW w:w="4097" w:type="dxa"/>
          </w:tcPr>
          <w:p w:rsidR="006E1AB0" w:rsidRDefault="00232D61">
            <w:pPr>
              <w:jc w:val="center"/>
              <w:rPr>
                <w:b/>
                <w:bCs/>
                <w:sz w:val="28"/>
                <w:szCs w:val="28"/>
              </w:rPr>
            </w:pPr>
            <w:r>
              <w:rPr>
                <w:b/>
                <w:bCs/>
                <w:sz w:val="28"/>
                <w:szCs w:val="28"/>
              </w:rPr>
              <w:t>GIÁM ĐỐC</w:t>
            </w:r>
          </w:p>
          <w:p w:rsidR="006E1AB0" w:rsidRDefault="006E1AB0">
            <w:pPr>
              <w:jc w:val="center"/>
              <w:rPr>
                <w:b/>
                <w:bCs/>
                <w:sz w:val="28"/>
                <w:szCs w:val="28"/>
              </w:rPr>
            </w:pPr>
          </w:p>
          <w:p w:rsidR="006E1AB0" w:rsidRDefault="006E1AB0">
            <w:pPr>
              <w:jc w:val="center"/>
              <w:rPr>
                <w:b/>
                <w:bCs/>
                <w:sz w:val="28"/>
                <w:szCs w:val="28"/>
              </w:rPr>
            </w:pPr>
          </w:p>
          <w:p w:rsidR="006E1AB0" w:rsidRDefault="006E1AB0">
            <w:pPr>
              <w:jc w:val="center"/>
              <w:rPr>
                <w:b/>
                <w:bCs/>
                <w:sz w:val="28"/>
                <w:szCs w:val="28"/>
              </w:rPr>
            </w:pPr>
          </w:p>
          <w:p w:rsidR="006E1AB0" w:rsidRDefault="006E1AB0">
            <w:pPr>
              <w:jc w:val="center"/>
              <w:rPr>
                <w:b/>
                <w:bCs/>
                <w:sz w:val="28"/>
                <w:szCs w:val="28"/>
              </w:rPr>
            </w:pPr>
          </w:p>
          <w:p w:rsidR="006E1AB0" w:rsidRDefault="006E1AB0">
            <w:pPr>
              <w:jc w:val="center"/>
              <w:rPr>
                <w:b/>
                <w:bCs/>
                <w:sz w:val="28"/>
                <w:szCs w:val="28"/>
              </w:rPr>
            </w:pPr>
          </w:p>
          <w:p w:rsidR="006E1AB0" w:rsidRDefault="00232D61">
            <w:pPr>
              <w:jc w:val="center"/>
              <w:rPr>
                <w:b/>
                <w:bCs/>
                <w:sz w:val="28"/>
                <w:szCs w:val="28"/>
              </w:rPr>
            </w:pPr>
            <w:r>
              <w:rPr>
                <w:b/>
                <w:bCs/>
                <w:sz w:val="28"/>
                <w:szCs w:val="28"/>
              </w:rPr>
              <w:t>Chu Trọng Trang</w:t>
            </w:r>
          </w:p>
        </w:tc>
      </w:tr>
    </w:tbl>
    <w:p w:rsidR="006E1AB0" w:rsidRDefault="00232D61">
      <w:pPr>
        <w:pStyle w:val="BodyText"/>
        <w:spacing w:before="120"/>
        <w:jc w:val="both"/>
        <w:rPr>
          <w:rFonts w:ascii="Times New Roman" w:hAnsi="Times New Roman"/>
          <w:sz w:val="28"/>
          <w:szCs w:val="28"/>
        </w:rPr>
      </w:pPr>
      <w:r>
        <w:rPr>
          <w:rFonts w:ascii="Times New Roman" w:hAnsi="Times New Roman"/>
          <w:sz w:val="28"/>
          <w:szCs w:val="28"/>
        </w:rPr>
        <w:br/>
      </w:r>
      <w:r>
        <w:rPr>
          <w:rFonts w:ascii="Times New Roman" w:hAnsi="Times New Roman"/>
          <w:sz w:val="28"/>
          <w:szCs w:val="28"/>
        </w:rPr>
        <w:br/>
      </w:r>
    </w:p>
    <w:p w:rsidR="006E1AB0" w:rsidRDefault="006E1AB0">
      <w:pPr>
        <w:pStyle w:val="BodyText"/>
        <w:spacing w:before="120"/>
        <w:jc w:val="both"/>
        <w:rPr>
          <w:rFonts w:ascii="Times New Roman" w:hAnsi="Times New Roman"/>
          <w:sz w:val="28"/>
          <w:szCs w:val="28"/>
        </w:rPr>
      </w:pPr>
    </w:p>
    <w:p w:rsidR="006E1AB0" w:rsidRDefault="006E1AB0">
      <w:pPr>
        <w:pStyle w:val="BodyText"/>
        <w:spacing w:before="120"/>
        <w:jc w:val="both"/>
        <w:rPr>
          <w:rFonts w:ascii="Times New Roman" w:hAnsi="Times New Roman"/>
          <w:sz w:val="28"/>
          <w:szCs w:val="28"/>
        </w:rPr>
      </w:pPr>
    </w:p>
    <w:p w:rsidR="006E1AB0" w:rsidRDefault="006E1AB0">
      <w:pPr>
        <w:pStyle w:val="BodyText"/>
        <w:spacing w:before="120"/>
        <w:jc w:val="both"/>
        <w:rPr>
          <w:rFonts w:ascii="Times New Roman" w:hAnsi="Times New Roman"/>
          <w:sz w:val="28"/>
          <w:szCs w:val="28"/>
        </w:rPr>
      </w:pPr>
    </w:p>
    <w:p w:rsidR="006E1AB0" w:rsidRDefault="006E1AB0">
      <w:pPr>
        <w:pStyle w:val="BodyText"/>
        <w:spacing w:before="120"/>
        <w:jc w:val="both"/>
        <w:rPr>
          <w:rFonts w:ascii="Times New Roman" w:hAnsi="Times New Roman"/>
          <w:sz w:val="28"/>
          <w:szCs w:val="28"/>
        </w:rPr>
      </w:pPr>
    </w:p>
    <w:p w:rsidR="006E1AB0" w:rsidRDefault="006E1AB0">
      <w:pPr>
        <w:pStyle w:val="BodyText"/>
        <w:spacing w:before="120"/>
        <w:jc w:val="both"/>
        <w:rPr>
          <w:rFonts w:ascii="Times New Roman" w:hAnsi="Times New Roman"/>
          <w:sz w:val="28"/>
          <w:szCs w:val="28"/>
        </w:rPr>
      </w:pPr>
    </w:p>
    <w:p w:rsidR="006E1AB0" w:rsidRDefault="006E1AB0">
      <w:pPr>
        <w:pStyle w:val="BodyText"/>
        <w:spacing w:before="120"/>
        <w:jc w:val="both"/>
        <w:rPr>
          <w:rFonts w:ascii="Times New Roman" w:hAnsi="Times New Roman"/>
          <w:sz w:val="28"/>
          <w:szCs w:val="28"/>
        </w:rPr>
      </w:pPr>
    </w:p>
    <w:p w:rsidR="006E1AB0" w:rsidRDefault="006E1AB0">
      <w:pPr>
        <w:pStyle w:val="BodyText"/>
        <w:spacing w:before="120"/>
        <w:jc w:val="both"/>
        <w:rPr>
          <w:rFonts w:ascii="Times New Roman" w:hAnsi="Times New Roman"/>
          <w:sz w:val="28"/>
          <w:szCs w:val="28"/>
        </w:rPr>
      </w:pPr>
    </w:p>
    <w:p w:rsidR="006E1AB0" w:rsidRDefault="006E1AB0">
      <w:pPr>
        <w:pStyle w:val="BodyText"/>
        <w:spacing w:before="120"/>
        <w:jc w:val="both"/>
        <w:rPr>
          <w:rFonts w:ascii="Times New Roman" w:hAnsi="Times New Roman"/>
          <w:sz w:val="28"/>
          <w:szCs w:val="28"/>
        </w:rPr>
      </w:pPr>
    </w:p>
    <w:p w:rsidR="006E1AB0" w:rsidRDefault="006E1AB0">
      <w:pPr>
        <w:pStyle w:val="BodyText"/>
        <w:spacing w:before="120"/>
        <w:jc w:val="both"/>
        <w:rPr>
          <w:rFonts w:ascii="Times New Roman" w:hAnsi="Times New Roman"/>
          <w:sz w:val="28"/>
          <w:szCs w:val="28"/>
        </w:rPr>
      </w:pPr>
    </w:p>
    <w:p w:rsidR="006E1AB0" w:rsidRDefault="006E1AB0">
      <w:pPr>
        <w:pStyle w:val="BodyText"/>
        <w:spacing w:before="120"/>
        <w:jc w:val="both"/>
        <w:rPr>
          <w:rFonts w:ascii="Times New Roman" w:hAnsi="Times New Roman"/>
          <w:sz w:val="28"/>
          <w:szCs w:val="28"/>
        </w:rPr>
      </w:pPr>
    </w:p>
    <w:p w:rsidR="006E1AB0" w:rsidRDefault="006E1AB0">
      <w:pPr>
        <w:pStyle w:val="BodyText"/>
        <w:spacing w:before="120"/>
        <w:jc w:val="both"/>
        <w:rPr>
          <w:rFonts w:ascii="Times New Roman" w:hAnsi="Times New Roman"/>
          <w:sz w:val="28"/>
          <w:szCs w:val="28"/>
        </w:rPr>
      </w:pPr>
    </w:p>
    <w:p w:rsidR="006E1AB0" w:rsidRDefault="006E1AB0">
      <w:pPr>
        <w:pStyle w:val="BodyText"/>
        <w:spacing w:before="120"/>
        <w:jc w:val="both"/>
        <w:rPr>
          <w:rFonts w:ascii="Times New Roman" w:hAnsi="Times New Roman"/>
          <w:sz w:val="28"/>
          <w:szCs w:val="28"/>
        </w:rPr>
      </w:pPr>
    </w:p>
    <w:p w:rsidR="006E1AB0" w:rsidRDefault="006E1AB0">
      <w:pPr>
        <w:pStyle w:val="BodyText"/>
        <w:spacing w:before="120"/>
        <w:jc w:val="both"/>
        <w:rPr>
          <w:rFonts w:ascii="Times New Roman" w:hAnsi="Times New Roman"/>
          <w:sz w:val="28"/>
          <w:szCs w:val="28"/>
        </w:rPr>
      </w:pPr>
    </w:p>
    <w:p w:rsidR="006E1AB0" w:rsidRDefault="006E1AB0">
      <w:pPr>
        <w:pStyle w:val="BodyText"/>
        <w:spacing w:before="120"/>
        <w:jc w:val="both"/>
        <w:rPr>
          <w:rFonts w:ascii="Times New Roman" w:hAnsi="Times New Roman"/>
          <w:sz w:val="28"/>
          <w:szCs w:val="28"/>
        </w:rPr>
      </w:pPr>
    </w:p>
    <w:p w:rsidR="006E1AB0" w:rsidRDefault="00232D61">
      <w:pPr>
        <w:pStyle w:val="BodyText"/>
        <w:spacing w:before="120"/>
        <w:jc w:val="both"/>
        <w:rPr>
          <w:rFonts w:ascii="Times New Roman" w:hAnsi="Times New Roman"/>
          <w:sz w:val="28"/>
          <w:szCs w:val="28"/>
        </w:rPr>
      </w:pPr>
      <w:r>
        <w:rPr>
          <w:rFonts w:ascii="Times New Roman" w:hAnsi="Times New Roman"/>
          <w:sz w:val="28"/>
          <w:szCs w:val="28"/>
        </w:rPr>
        <w:br/>
      </w:r>
    </w:p>
    <w:p w:rsidR="006E1AB0" w:rsidRDefault="00232D61">
      <w:pPr>
        <w:rPr>
          <w:sz w:val="28"/>
          <w:szCs w:val="28"/>
        </w:rPr>
      </w:pPr>
      <w:r>
        <w:rPr>
          <w:sz w:val="28"/>
          <w:szCs w:val="28"/>
        </w:rPr>
        <w:br w:type="page"/>
      </w:r>
    </w:p>
    <w:p w:rsidR="006E1AB0" w:rsidRDefault="00232D61">
      <w:pPr>
        <w:spacing w:line="276" w:lineRule="auto"/>
        <w:jc w:val="center"/>
        <w:rPr>
          <w:b/>
          <w:bCs/>
          <w:iCs/>
          <w:sz w:val="28"/>
          <w:szCs w:val="28"/>
        </w:rPr>
      </w:pPr>
      <w:r>
        <w:rPr>
          <w:b/>
          <w:bCs/>
          <w:iCs/>
          <w:sz w:val="28"/>
          <w:szCs w:val="28"/>
        </w:rPr>
        <w:t>PHỤ LỤC 01: DANH MỤC MẶT HÀNG</w:t>
      </w:r>
    </w:p>
    <w:p w:rsidR="006E1AB0" w:rsidRDefault="00232D61">
      <w:pPr>
        <w:spacing w:line="276" w:lineRule="auto"/>
        <w:jc w:val="center"/>
        <w:rPr>
          <w:bCs/>
          <w:sz w:val="26"/>
          <w:szCs w:val="26"/>
        </w:rPr>
      </w:pPr>
      <w:r>
        <w:rPr>
          <w:b/>
          <w:bCs/>
          <w:iCs/>
          <w:sz w:val="28"/>
          <w:szCs w:val="28"/>
        </w:rPr>
        <w:t xml:space="preserve">Gói thầu: </w:t>
      </w:r>
      <w:r>
        <w:rPr>
          <w:b/>
          <w:sz w:val="26"/>
          <w:szCs w:val="26"/>
        </w:rPr>
        <w:t>Mua sắm hóa chất, vật tư xét nghiệm, vật tư y tế của Trung tâm Kiểm soát bệnh tật tỉnh Nghệ An năm 2024-2025</w:t>
      </w:r>
    </w:p>
    <w:p w:rsidR="006E1AB0" w:rsidRDefault="00232D61">
      <w:pPr>
        <w:spacing w:line="276" w:lineRule="auto"/>
        <w:jc w:val="center"/>
        <w:rPr>
          <w:bCs/>
          <w:i/>
          <w:sz w:val="28"/>
          <w:szCs w:val="28"/>
        </w:rPr>
      </w:pPr>
      <w:r>
        <w:rPr>
          <w:bCs/>
          <w:i/>
          <w:sz w:val="28"/>
          <w:szCs w:val="28"/>
        </w:rPr>
        <w:t>(Đính kèm theo thư mời số        /TM-KSBT ngày      tháng 5 năm 2024)</w:t>
      </w:r>
    </w:p>
    <w:tbl>
      <w:tblPr>
        <w:tblW w:w="9180" w:type="dxa"/>
        <w:tblLayout w:type="fixed"/>
        <w:tblLook w:val="04A0" w:firstRow="1" w:lastRow="0" w:firstColumn="1" w:lastColumn="0" w:noHBand="0" w:noVBand="1"/>
      </w:tblPr>
      <w:tblGrid>
        <w:gridCol w:w="576"/>
        <w:gridCol w:w="5911"/>
        <w:gridCol w:w="1464"/>
        <w:gridCol w:w="1229"/>
      </w:tblGrid>
      <w:tr w:rsidR="00012F5A" w:rsidTr="00012F5A">
        <w:trPr>
          <w:trHeight w:val="850"/>
          <w:tblHeader/>
        </w:trPr>
        <w:tc>
          <w:tcPr>
            <w:tcW w:w="57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012F5A" w:rsidRDefault="00012F5A">
            <w:pPr>
              <w:jc w:val="center"/>
              <w:rPr>
                <w:b/>
                <w:bCs/>
                <w:color w:val="000000"/>
              </w:rPr>
            </w:pPr>
            <w:r>
              <w:rPr>
                <w:b/>
                <w:bCs/>
                <w:color w:val="000000"/>
              </w:rPr>
              <w:t>TT</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012F5A" w:rsidRDefault="00012F5A">
            <w:pPr>
              <w:jc w:val="center"/>
              <w:rPr>
                <w:b/>
                <w:bCs/>
                <w:color w:val="000000"/>
              </w:rPr>
            </w:pPr>
            <w:r>
              <w:rPr>
                <w:b/>
                <w:bCs/>
                <w:color w:val="000000"/>
              </w:rPr>
              <w:t>Tên hàng hóa</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012F5A" w:rsidRDefault="00012F5A">
            <w:pPr>
              <w:jc w:val="center"/>
              <w:rPr>
                <w:b/>
                <w:bCs/>
                <w:color w:val="000000"/>
              </w:rPr>
            </w:pPr>
            <w:r>
              <w:rPr>
                <w:b/>
                <w:bCs/>
                <w:color w:val="000000"/>
              </w:rPr>
              <w:t>Đơn vị tính</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012F5A" w:rsidRDefault="00012F5A">
            <w:pPr>
              <w:jc w:val="center"/>
              <w:rPr>
                <w:b/>
                <w:bCs/>
                <w:color w:val="000000"/>
              </w:rPr>
            </w:pPr>
            <w:r>
              <w:rPr>
                <w:b/>
                <w:bCs/>
                <w:color w:val="000000"/>
              </w:rPr>
              <w:t>Số lượng</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Bộ xét nghiệm định tính kháng thể IgM kháng lại vi rút Viêm não Nhật Bản</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Hộp</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3</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2</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Chất thử/Kháng huyết thanh định danh vi sinh vật</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Lọ</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3</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Chất thử/Kháng huyết thanh định danh vi sinh vật</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Lọ</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4</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Chất thử/Kháng huyết thanh định danh vi sinh vật</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Lọ</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5</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Chất thử/Kháng huyết thanh định danh vi sinh vật</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Lọ</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6</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Chất thử/Kháng huyết thanh định danh vi sinh vật</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Lọ</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7</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Chất thử/Kháng huyết thanh định danh vi sinh vật</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Lọ</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8</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Chất thử/Kháng huyết thanh định danh vi sinh vật</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Lọ</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9</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Chất thử/Kháng huyết thanh định danh vi sinh vật</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Lọ</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10</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Chất thử/Kháng huyết thanh định danh vi sinh vật</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Lọ</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11</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Chất thử/Kháng huyết thanh định danh vi sinh vật</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Lọ</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12</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Kháng huyết thanh H đa giá Salmonella As H-G</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Lọ</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13</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Dung dịch Acid acetic 3%</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Chai</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44</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14</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Lugol 3%</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Chai</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88</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15</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Hóa chất ly giải dùng cho máy huyết học tự động 29 thông số</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Hộp</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4</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16</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Hóa chất nhuộm các tế bào bạch cầu tự động 29 thông số</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Hộp</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3</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17</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Hóa chất pha loãng dùng cho máy huyết học tự động 29 thông số</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Hộp</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22</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18</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Test Clo dư</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Hộp</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5</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19</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Alcohol amyl chất chuẩn</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Lọ</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20</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Alcohol isobutyl chất chuẩn</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Lọ</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21</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Alcohol n-propyl chất chuẩn</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Lọ</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22</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Chất chuẩn trans,trans- Muconic acid (99%)</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Lọ</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23</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chuẩn nội 3-pentanol chất chuẩn</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Lọ</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24</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Dầu soi kính hiển vi</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ml</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600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25</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Dung dịch gốc n-butanol, chất chuẩn</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Lọ</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26</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Môi trường thạch KIA</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Ống</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200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27</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Lysin Decarboxylase</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Lọ</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200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28</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Manit di động</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Lọ</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200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29</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Methanol dùng cho sắc ký khí</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Chai</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30</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Môi trường Ure Indol</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Lọ</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200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31</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Sodium arsenate dibasic Na2HAsO4.7 H2O</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Lọ</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32</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Thạch máu đổ đĩa</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Đĩa</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1.000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33</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Chuẩn n-butanol</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Lọ</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34</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Polyetylen glycol (PEG)</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Lọ</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35</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Potassium Dihydrogen Citrate (C6H7KO7)</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Lọ</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36</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Phenylhydrazine hydrochlorid</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Lọ</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37</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Urine Control, lyophil., for Nicotine and Metabolites, Level I, II, III</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Hộp</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38</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Urine Control, lyophil.,for occupational medicine Level I, II</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Hộp</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39</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Phèn chua</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Kg</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200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40</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Gel bôi trơn</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Tuýp</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350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41</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Hóa chất diệt côn trùng</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Lit</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45</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42</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Vaselin</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Túi</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43</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Băng dính cá nhân</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Miếng</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19.900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44</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Bơm hút thai Karman 1 van</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Bộ</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20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45</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Bơm hút thai Karman 2 van</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Bộ</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3</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46</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Bơm tiêm sử dụng một lần</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Cái</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52.628</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47</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Bơm tiêm sử dụng một lần</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Cái</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30.000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48</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Chai thủy tinh miệng rộng nút mài 250ml</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Chai</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550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49</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Chai thủy tinh miệng rộng nút mài 500ml</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Chai</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550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50</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Đầu lọc màng</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Hộp</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51</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Đĩa Petri nhựa Ø90</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Cặp</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6.000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52</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Gel bôi trơn</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Tuýp</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44</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53</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Hộp an toàn đựng bơm kim tiêm đã sử dụng</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Cái</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800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54</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Hộp Inox đựng bông cồn y tế</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Cái</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17</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55</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Kim chích máu, loại đầu xoay</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Hộp</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200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56</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Khẩu trang y tế 3 lớp</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Cái</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2.700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57</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Lam kính</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Hộp</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14</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58</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Màng lọc Cellulose Nitrate</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Cái</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2.000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59</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Que hút thai</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Cái</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22</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60</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Pipet pasteur thủy tinh</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Cái</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61</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Que cấy</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Cái</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200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62</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Que phết đờm</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Que</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1.000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63</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Tăm bông ngoáy họng</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Que</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500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64</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Túi ủ kỵ khí Anaero/ AnaeroPack CO2</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Túi</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200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65</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Ống nghiệm thủy tinh</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Cái</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30.000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66</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Ống nghiệm thuỷ tinh</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Ống</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2.000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67</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Thùng lấy mẫu</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Thùng</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68</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Chai Vial nắp vặn 2ml</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Hộp</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69</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Chai Vial nắp vặnl 4ml</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Hộp</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70</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Ống nghe 2 dây</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Bộ</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5</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71</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Đèn Clar khám tai mũi họng</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Bộ</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3</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72</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Bảng đo thị lực</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Bộ</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4</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73</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Cân trọng lượng cơ đồng hồ</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Cái</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3</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74</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Thước đo chiều cao</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Bộ</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2</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75</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Bông viên</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Túi</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50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76</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Giấy điện tim 3 cần</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Cuộn</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50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77</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Giấy in kết quả xét nghiệm nước tiểu</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Cuộn</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200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78</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Giấy in siêu âm</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Cuộn</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300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79</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Test nhanh chẩn đoán Chlamydia</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Test</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1.200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80</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Dung dịch rửa máy hàng ngày</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Bình</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5</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81</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Chất kiểm chứng cho các xét nghiệm miễn dịch mức 1 (có giá trị cho cả các xét nghiệm chỉ tố khối u)</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Lọ</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5</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82</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Chất kiểm chứng cho các xét nghiệm miễn dịch mức 2 (có giá trị cho cả các xét nghiệm chỉ tố khối u)</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Lọ</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5</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83</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Chất kiểm chứng cho các xét nghiệm miễn dịch mức 3 (có giá trị cho cả các xét nghiệm chỉ tố khối u)</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Lọ</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5</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84</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 xml:space="preserve">Môi trường pha </w:t>
            </w:r>
            <w:r>
              <w:rPr>
                <w:color w:val="000000"/>
              </w:rPr>
              <w:br/>
              <w:t xml:space="preserve"> loãng mẫu(Buffered </w:t>
            </w:r>
            <w:r>
              <w:rPr>
                <w:color w:val="000000"/>
              </w:rPr>
              <w:br/>
              <w:t xml:space="preserve"> Peptone Water)</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Hộp</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85</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Môi trường/Chất bổ trợ nuôi cấy vi sinh</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Hộp</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86</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Etyl axetat.</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Chai</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87</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Isopropanol (CH3)2CHOH</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Chai</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88</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Thuốc thử Kovac</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Chai</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89</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Tris (hydroxymetyl) aminometan, NH2C(CH2OH)3</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Lọ</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90</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Bộ nhuộm Gram</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Bộ</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30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91</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Đầu côn không có lọc 1000ul (đầu côn xanh)</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Cái</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23.500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92</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Đầu côn Vàng</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Cái</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22.000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93</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Đầu côn trắng (nhỏ, có khía)</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Cái</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11.000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94</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Ống chứa máu kháng đông EDTA - K2</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Cái</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12.000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95</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Ống chứa máu kháng đông Heparin</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Cái</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12.000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96</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Đè lưỡi gỗ</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Que</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10.000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97</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Phim Xquang</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Tấm</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1.000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98</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Giấy điện tim 6 cần</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Xấp</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12</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auto" w:fill="FFFFFF"/>
            <w:hideMark/>
          </w:tcPr>
          <w:p w:rsidR="00012F5A" w:rsidRDefault="00012F5A">
            <w:pPr>
              <w:jc w:val="right"/>
              <w:rPr>
                <w:color w:val="000000"/>
              </w:rPr>
            </w:pPr>
            <w:r>
              <w:rPr>
                <w:color w:val="000000"/>
              </w:rPr>
              <w:t>99</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Hóa chất xác định nồng độ huyết sắc tố</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Hộp</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10</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auto" w:fill="FFFFFF"/>
            <w:hideMark/>
          </w:tcPr>
          <w:p w:rsidR="00012F5A" w:rsidRDefault="00012F5A">
            <w:pPr>
              <w:jc w:val="right"/>
              <w:rPr>
                <w:color w:val="000000"/>
              </w:rPr>
            </w:pPr>
            <w:r>
              <w:rPr>
                <w:color w:val="000000"/>
              </w:rPr>
              <w:t>100</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 xml:space="preserve">Hóa chất rửa dùng cho máy phân tích huyết học tự động </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Hộp</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3</w:t>
            </w:r>
          </w:p>
        </w:tc>
      </w:tr>
      <w:tr w:rsidR="00012F5A" w:rsidTr="00012F5A">
        <w:trPr>
          <w:trHeight w:val="850"/>
        </w:trPr>
        <w:tc>
          <w:tcPr>
            <w:tcW w:w="576" w:type="dxa"/>
            <w:tcBorders>
              <w:top w:val="single" w:sz="4" w:space="0" w:color="000000"/>
              <w:left w:val="single" w:sz="4" w:space="0" w:color="000000"/>
              <w:bottom w:val="single" w:sz="4" w:space="0" w:color="000000"/>
              <w:right w:val="single" w:sz="4" w:space="0" w:color="000000"/>
            </w:tcBorders>
            <w:shd w:val="clear" w:color="auto" w:fill="FFFFFF"/>
            <w:hideMark/>
          </w:tcPr>
          <w:p w:rsidR="00012F5A" w:rsidRDefault="00012F5A">
            <w:pPr>
              <w:jc w:val="right"/>
              <w:rPr>
                <w:color w:val="000000"/>
              </w:rPr>
            </w:pPr>
            <w:r>
              <w:rPr>
                <w:color w:val="000000"/>
              </w:rPr>
              <w:t>101</w:t>
            </w:r>
          </w:p>
        </w:tc>
        <w:tc>
          <w:tcPr>
            <w:tcW w:w="5911"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rPr>
                <w:color w:val="000000"/>
              </w:rPr>
            </w:pPr>
            <w:r>
              <w:rPr>
                <w:color w:val="000000"/>
              </w:rPr>
              <w:t>Test thử nước tiểu</w:t>
            </w:r>
          </w:p>
        </w:tc>
        <w:tc>
          <w:tcPr>
            <w:tcW w:w="1464"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rsidP="00012F5A">
            <w:pPr>
              <w:jc w:val="center"/>
              <w:rPr>
                <w:color w:val="000000"/>
              </w:rPr>
            </w:pPr>
            <w:r>
              <w:rPr>
                <w:color w:val="000000"/>
              </w:rPr>
              <w:t>Test</w:t>
            </w:r>
          </w:p>
        </w:tc>
        <w:tc>
          <w:tcPr>
            <w:tcW w:w="1229" w:type="dxa"/>
            <w:tcBorders>
              <w:top w:val="single" w:sz="4" w:space="0" w:color="000000"/>
              <w:left w:val="single" w:sz="4" w:space="0" w:color="000000"/>
              <w:bottom w:val="single" w:sz="4" w:space="0" w:color="000000"/>
              <w:right w:val="single" w:sz="4" w:space="0" w:color="000000"/>
            </w:tcBorders>
            <w:shd w:val="clear" w:color="FFFFFF" w:fill="FFFFFF"/>
            <w:hideMark/>
          </w:tcPr>
          <w:p w:rsidR="00012F5A" w:rsidRDefault="00012F5A">
            <w:pPr>
              <w:jc w:val="right"/>
              <w:rPr>
                <w:color w:val="000000"/>
              </w:rPr>
            </w:pPr>
            <w:r>
              <w:rPr>
                <w:color w:val="000000"/>
              </w:rPr>
              <w:t>10.000</w:t>
            </w:r>
          </w:p>
        </w:tc>
      </w:tr>
    </w:tbl>
    <w:p w:rsidR="006E1AB0" w:rsidRDefault="006E1AB0">
      <w:pPr>
        <w:spacing w:line="276" w:lineRule="auto"/>
        <w:jc w:val="center"/>
        <w:rPr>
          <w:bCs/>
          <w:sz w:val="28"/>
          <w:szCs w:val="28"/>
        </w:rPr>
      </w:pPr>
    </w:p>
    <w:p w:rsidR="006E1AB0" w:rsidRDefault="006E1AB0">
      <w:pPr>
        <w:pStyle w:val="BodyText"/>
        <w:spacing w:before="120"/>
        <w:jc w:val="both"/>
        <w:rPr>
          <w:rFonts w:ascii="Times New Roman" w:hAnsi="Times New Roman"/>
          <w:b w:val="0"/>
          <w:bCs/>
          <w:sz w:val="28"/>
          <w:szCs w:val="28"/>
        </w:rPr>
      </w:pPr>
    </w:p>
    <w:p w:rsidR="006E1AB0" w:rsidRDefault="00232D61">
      <w:pPr>
        <w:rPr>
          <w:b/>
          <w:sz w:val="28"/>
          <w:szCs w:val="28"/>
        </w:rPr>
      </w:pPr>
      <w:r>
        <w:rPr>
          <w:b/>
          <w:sz w:val="28"/>
          <w:szCs w:val="28"/>
        </w:rPr>
        <w:br w:type="page"/>
      </w:r>
    </w:p>
    <w:p w:rsidR="006E1AB0" w:rsidRDefault="00232D61">
      <w:pPr>
        <w:pStyle w:val="BodyText"/>
        <w:spacing w:before="120"/>
        <w:jc w:val="center"/>
        <w:rPr>
          <w:rFonts w:ascii="Times New Roman" w:hAnsi="Times New Roman"/>
          <w:b w:val="0"/>
          <w:bCs/>
          <w:sz w:val="28"/>
          <w:szCs w:val="28"/>
        </w:rPr>
      </w:pPr>
      <w:r>
        <w:rPr>
          <w:rFonts w:ascii="Times New Roman" w:hAnsi="Times New Roman"/>
          <w:sz w:val="28"/>
          <w:szCs w:val="28"/>
        </w:rPr>
        <w:t>PHỤ LỤC 02: MẪU BÁO GIÁ</w:t>
      </w:r>
    </w:p>
    <w:tbl>
      <w:tblPr>
        <w:tblStyle w:val="TableGrid"/>
        <w:tblW w:w="0" w:type="auto"/>
        <w:tblLook w:val="04A0" w:firstRow="1" w:lastRow="0" w:firstColumn="1" w:lastColumn="0" w:noHBand="0" w:noVBand="1"/>
      </w:tblPr>
      <w:tblGrid>
        <w:gridCol w:w="3363"/>
        <w:gridCol w:w="5925"/>
      </w:tblGrid>
      <w:tr w:rsidR="006E1AB0">
        <w:tc>
          <w:tcPr>
            <w:tcW w:w="3363" w:type="dxa"/>
            <w:tcBorders>
              <w:top w:val="nil"/>
              <w:left w:val="nil"/>
              <w:bottom w:val="nil"/>
              <w:right w:val="nil"/>
            </w:tcBorders>
          </w:tcPr>
          <w:p w:rsidR="006E1AB0" w:rsidRDefault="006E1AB0">
            <w:pPr>
              <w:spacing w:line="288" w:lineRule="auto"/>
              <w:ind w:right="-29"/>
              <w:jc w:val="center"/>
              <w:rPr>
                <w:b/>
                <w:bCs/>
                <w:sz w:val="26"/>
                <w:szCs w:val="26"/>
              </w:rPr>
            </w:pPr>
          </w:p>
          <w:p w:rsidR="006E1AB0" w:rsidRDefault="00232D61">
            <w:pPr>
              <w:spacing w:line="288" w:lineRule="auto"/>
              <w:ind w:right="-29"/>
              <w:jc w:val="center"/>
              <w:rPr>
                <w:sz w:val="28"/>
                <w:szCs w:val="28"/>
              </w:rPr>
            </w:pPr>
            <w:r>
              <w:rPr>
                <w:noProof/>
                <w:sz w:val="26"/>
              </w:rPr>
              <mc:AlternateContent>
                <mc:Choice Requires="wps">
                  <w:drawing>
                    <wp:anchor distT="0" distB="0" distL="114300" distR="114300" simplePos="0" relativeHeight="251660288" behindDoc="0" locked="0" layoutInCell="1" allowOverlap="1">
                      <wp:simplePos x="0" y="0"/>
                      <wp:positionH relativeFrom="column">
                        <wp:posOffset>235585</wp:posOffset>
                      </wp:positionH>
                      <wp:positionV relativeFrom="paragraph">
                        <wp:posOffset>226060</wp:posOffset>
                      </wp:positionV>
                      <wp:extent cx="1647825" cy="0"/>
                      <wp:effectExtent l="0" t="6350" r="0" b="6350"/>
                      <wp:wrapNone/>
                      <wp:docPr id="8" name="Straight Connector 8"/>
                      <wp:cNvGraphicFramePr/>
                      <a:graphic xmlns:a="http://schemas.openxmlformats.org/drawingml/2006/main">
                        <a:graphicData uri="http://schemas.microsoft.com/office/word/2010/wordprocessingShape">
                          <wps:wsp>
                            <wps:cNvCnPr/>
                            <wps:spPr>
                              <a:xfrm>
                                <a:off x="1315720" y="916305"/>
                                <a:ext cx="1647825" cy="0"/>
                              </a:xfrm>
                              <a:prstGeom prst="line">
                                <a:avLst/>
                              </a:prstGeom>
                              <a:ln w="12700"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8.55pt;margin-top:17.8pt;height:0pt;width:129.75pt;z-index:251660288;mso-width-relative:page;mso-height-relative:page;" filled="f" stroked="t" coordsize="21600,21600" o:gfxdata="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FfBVA1gAA&#10;AAgBAAAPAAAAAAAAAAEAIAAAACIAAABkcnMvZG93bnJldi54bWxQSwECFAAUAAAACACHTuJAnBms&#10;SOcBAADKAwAADgAAAAAAAAABACAAAAAlAQAAZHJzL2Uyb0RvYy54bWxQSwUGAAAAAAYABgBZAQAA&#10;fgUAAAAA&#10;">
                      <v:fill on="f" focussize="0,0"/>
                      <v:stroke weight="1pt" color="#385D8A [3204]" joinstyle="round"/>
                      <v:imagedata o:title=""/>
                      <o:lock v:ext="edit" aspectratio="f"/>
                    </v:line>
                  </w:pict>
                </mc:Fallback>
              </mc:AlternateContent>
            </w:r>
            <w:r>
              <w:rPr>
                <w:b/>
                <w:bCs/>
                <w:sz w:val="26"/>
                <w:szCs w:val="26"/>
              </w:rPr>
              <w:t>TÊN ĐƠN VỊ CUNG CẤP</w:t>
            </w:r>
          </w:p>
        </w:tc>
        <w:tc>
          <w:tcPr>
            <w:tcW w:w="5925" w:type="dxa"/>
            <w:tcBorders>
              <w:top w:val="nil"/>
              <w:left w:val="nil"/>
              <w:bottom w:val="nil"/>
              <w:right w:val="nil"/>
            </w:tcBorders>
          </w:tcPr>
          <w:p w:rsidR="006E1AB0" w:rsidRDefault="006E1AB0">
            <w:pPr>
              <w:spacing w:line="288" w:lineRule="auto"/>
              <w:ind w:right="160"/>
              <w:jc w:val="center"/>
              <w:rPr>
                <w:b/>
                <w:sz w:val="26"/>
                <w:szCs w:val="26"/>
                <w:lang w:val="vi-VN"/>
              </w:rPr>
            </w:pPr>
          </w:p>
          <w:p w:rsidR="006E1AB0" w:rsidRDefault="00232D61">
            <w:pPr>
              <w:spacing w:line="288" w:lineRule="auto"/>
              <w:ind w:right="160"/>
              <w:jc w:val="center"/>
              <w:rPr>
                <w:b/>
                <w:sz w:val="26"/>
                <w:szCs w:val="26"/>
                <w:lang w:val="vi-VN"/>
              </w:rPr>
            </w:pPr>
            <w:r>
              <w:rPr>
                <w:b/>
                <w:sz w:val="26"/>
                <w:szCs w:val="26"/>
                <w:lang w:val="vi-VN"/>
              </w:rPr>
              <w:t>CỘNG HÒA XÃ HỘI CHỦ NGHĨA VIỆT NAM</w:t>
            </w:r>
          </w:p>
          <w:p w:rsidR="006E1AB0" w:rsidRDefault="00232D61">
            <w:pPr>
              <w:spacing w:line="288" w:lineRule="auto"/>
              <w:ind w:right="160"/>
              <w:jc w:val="center"/>
              <w:rPr>
                <w:b/>
                <w:sz w:val="26"/>
                <w:szCs w:val="26"/>
                <w:lang w:val="vi-VN"/>
              </w:rPr>
            </w:pPr>
            <w:r>
              <w:rPr>
                <w:b/>
                <w:sz w:val="26"/>
                <w:szCs w:val="26"/>
                <w:lang w:val="vi-VN"/>
              </w:rPr>
              <w:t>Độc lập - Tự do -  Hạnh phúc</w:t>
            </w:r>
          </w:p>
          <w:p w:rsidR="006E1AB0" w:rsidRDefault="00232D61">
            <w:pPr>
              <w:spacing w:before="60" w:line="288" w:lineRule="auto"/>
              <w:ind w:right="158"/>
              <w:jc w:val="center"/>
              <w:rPr>
                <w:b/>
                <w:sz w:val="28"/>
                <w:szCs w:val="26"/>
              </w:rPr>
            </w:pPr>
            <w:r>
              <w:rPr>
                <w:noProof/>
                <w:sz w:val="26"/>
              </w:rPr>
              <mc:AlternateContent>
                <mc:Choice Requires="wps">
                  <w:drawing>
                    <wp:anchor distT="0" distB="0" distL="114300" distR="114300" simplePos="0" relativeHeight="251661312" behindDoc="0" locked="0" layoutInCell="1" allowOverlap="1">
                      <wp:simplePos x="0" y="0"/>
                      <wp:positionH relativeFrom="column">
                        <wp:posOffset>669290</wp:posOffset>
                      </wp:positionH>
                      <wp:positionV relativeFrom="paragraph">
                        <wp:posOffset>8890</wp:posOffset>
                      </wp:positionV>
                      <wp:extent cx="2028825" cy="0"/>
                      <wp:effectExtent l="0" t="6350" r="0" b="6350"/>
                      <wp:wrapNone/>
                      <wp:docPr id="9" name="Straight Connector 9"/>
                      <wp:cNvGraphicFramePr/>
                      <a:graphic xmlns:a="http://schemas.openxmlformats.org/drawingml/2006/main">
                        <a:graphicData uri="http://schemas.microsoft.com/office/word/2010/wordprocessingShape">
                          <wps:wsp>
                            <wps:cNvCnPr/>
                            <wps:spPr>
                              <a:xfrm>
                                <a:off x="4147185" y="1097280"/>
                                <a:ext cx="2028825" cy="0"/>
                              </a:xfrm>
                              <a:prstGeom prst="line">
                                <a:avLst/>
                              </a:prstGeom>
                              <a:ln w="12700"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52.7pt;margin-top:0.7pt;height:0pt;width:159.75pt;z-index:251661312;mso-width-relative:page;mso-height-relative:page;" filled="f" stroked="t" coordsize="21600,21600" o:gfxdata="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4dQeSNQAAAAH&#10;AQAADwAAAAAAAAABACAAAAAiAAAAZHJzL2Rvd25yZXYueG1sUEsBAhQAFAAAAAgAh07iQLP0KPrn&#10;AQAAywMAAA4AAAAAAAAAAQAgAAAAIwEAAGRycy9lMm9Eb2MueG1sUEsFBgAAAAAGAAYAWQEAAHwF&#10;AAAAAA==&#10;">
                      <v:fill on="f" focussize="0,0"/>
                      <v:stroke weight="1pt" color="#385D8A [3204]" joinstyle="round"/>
                      <v:imagedata o:title=""/>
                      <o:lock v:ext="edit" aspectratio="f"/>
                    </v:line>
                  </w:pict>
                </mc:Fallback>
              </mc:AlternateContent>
            </w:r>
            <w:r>
              <w:rPr>
                <w:i/>
                <w:sz w:val="26"/>
                <w:szCs w:val="26"/>
                <w:lang w:val="vi-VN"/>
              </w:rPr>
              <w:t>Nghệ An, ngày</w:t>
            </w:r>
            <w:r>
              <w:rPr>
                <w:i/>
                <w:sz w:val="26"/>
                <w:szCs w:val="26"/>
              </w:rPr>
              <w:t xml:space="preserve">     </w:t>
            </w:r>
            <w:r>
              <w:rPr>
                <w:i/>
                <w:sz w:val="26"/>
                <w:szCs w:val="26"/>
                <w:lang w:val="vi-VN"/>
              </w:rPr>
              <w:t>tháng</w:t>
            </w:r>
            <w:r>
              <w:rPr>
                <w:i/>
                <w:sz w:val="26"/>
                <w:szCs w:val="26"/>
              </w:rPr>
              <w:t xml:space="preserve"> 4 </w:t>
            </w:r>
            <w:r>
              <w:rPr>
                <w:i/>
                <w:sz w:val="26"/>
                <w:szCs w:val="26"/>
                <w:lang w:val="vi-VN"/>
              </w:rPr>
              <w:t>năm 202</w:t>
            </w:r>
            <w:r>
              <w:rPr>
                <w:i/>
                <w:sz w:val="26"/>
                <w:szCs w:val="26"/>
              </w:rPr>
              <w:t>4</w:t>
            </w:r>
          </w:p>
        </w:tc>
      </w:tr>
    </w:tbl>
    <w:p w:rsidR="006E1AB0" w:rsidRDefault="00232D61">
      <w:pPr>
        <w:pStyle w:val="BodyText"/>
        <w:spacing w:before="260" w:after="200"/>
        <w:jc w:val="center"/>
        <w:rPr>
          <w:rFonts w:ascii="Times New Roman" w:hAnsi="Times New Roman"/>
          <w:sz w:val="28"/>
          <w:szCs w:val="28"/>
        </w:rPr>
      </w:pPr>
      <w:r>
        <w:rPr>
          <w:rFonts w:ascii="Times New Roman" w:hAnsi="Times New Roman"/>
          <w:sz w:val="28"/>
          <w:szCs w:val="28"/>
        </w:rPr>
        <w:t>BÁO GIÁ</w:t>
      </w:r>
      <w:r>
        <w:rPr>
          <w:rFonts w:ascii="Times New Roman" w:hAnsi="Times New Roman"/>
          <w:sz w:val="28"/>
          <w:szCs w:val="28"/>
        </w:rPr>
        <w:br/>
        <w:t>Kính gửi: Trung tâm Kiểm soát bệnh tật tỉnh Nghệ An</w:t>
      </w:r>
    </w:p>
    <w:p w:rsidR="006E1AB0" w:rsidRDefault="00232D61">
      <w:pPr>
        <w:pStyle w:val="BodyText"/>
        <w:spacing w:before="120" w:line="360" w:lineRule="auto"/>
        <w:ind w:firstLine="720"/>
        <w:jc w:val="both"/>
        <w:rPr>
          <w:rFonts w:ascii="Times New Roman" w:hAnsi="Times New Roman"/>
          <w:b w:val="0"/>
          <w:bCs/>
          <w:szCs w:val="26"/>
        </w:rPr>
      </w:pPr>
      <w:r>
        <w:rPr>
          <w:rFonts w:ascii="Times New Roman" w:hAnsi="Times New Roman"/>
          <w:b w:val="0"/>
          <w:bCs/>
          <w:szCs w:val="26"/>
        </w:rPr>
        <w:t xml:space="preserve">Trên cơ sở yêu cầu báo giá của Trung tâm Kiểm soát bệnh tật tỉnh Nghệ An, chúng tôi </w:t>
      </w:r>
      <w:r>
        <w:rPr>
          <w:rFonts w:ascii="Times New Roman" w:hAnsi="Times New Roman"/>
          <w:b w:val="0"/>
          <w:bCs/>
          <w:i/>
          <w:iCs/>
          <w:szCs w:val="26"/>
        </w:rPr>
        <w:t>[ghi tên đơn vị]</w:t>
      </w:r>
      <w:r>
        <w:rPr>
          <w:rFonts w:ascii="Times New Roman" w:hAnsi="Times New Roman"/>
          <w:b w:val="0"/>
          <w:bCs/>
          <w:szCs w:val="26"/>
        </w:rPr>
        <w:t>….., địa chỉ:…..</w:t>
      </w:r>
      <w:r>
        <w:rPr>
          <w:rFonts w:ascii="Times New Roman" w:hAnsi="Times New Roman"/>
          <w:b w:val="0"/>
          <w:bCs/>
          <w:i/>
          <w:iCs/>
          <w:szCs w:val="26"/>
        </w:rPr>
        <w:t>[ghi địa chỉ đơn vị]</w:t>
      </w:r>
      <w:r>
        <w:rPr>
          <w:rFonts w:ascii="Times New Roman" w:hAnsi="Times New Roman"/>
          <w:b w:val="0"/>
          <w:bCs/>
          <w:szCs w:val="26"/>
        </w:rPr>
        <w:t xml:space="preserve"> báo giá cung cấp dịch vụ tư vấn …………………. cho gói thầu Gói thầu:Mua sắm hóa chất, vật tư xét nghiệm, vật tư y tế của Trung tâm Kiểm soát bệnh tật tỉnh Nghệ An năm 2024-2025 theo đúng yêu cầu của quý đơn vị như sau:</w:t>
      </w:r>
    </w:p>
    <w:tbl>
      <w:tblPr>
        <w:tblStyle w:val="TableGrid"/>
        <w:tblW w:w="9430" w:type="dxa"/>
        <w:tblLayout w:type="fixed"/>
        <w:tblLook w:val="04A0" w:firstRow="1" w:lastRow="0" w:firstColumn="1" w:lastColumn="0" w:noHBand="0" w:noVBand="1"/>
      </w:tblPr>
      <w:tblGrid>
        <w:gridCol w:w="610"/>
        <w:gridCol w:w="3159"/>
        <w:gridCol w:w="1050"/>
        <w:gridCol w:w="1110"/>
        <w:gridCol w:w="1125"/>
        <w:gridCol w:w="1275"/>
        <w:gridCol w:w="1101"/>
      </w:tblGrid>
      <w:tr w:rsidR="006E1AB0">
        <w:tc>
          <w:tcPr>
            <w:tcW w:w="610" w:type="dxa"/>
            <w:vAlign w:val="center"/>
          </w:tcPr>
          <w:p w:rsidR="006E1AB0" w:rsidRDefault="00232D61">
            <w:pPr>
              <w:pStyle w:val="BodyText"/>
              <w:jc w:val="center"/>
              <w:rPr>
                <w:rFonts w:ascii="Times New Roman" w:hAnsi="Times New Roman"/>
                <w:szCs w:val="26"/>
              </w:rPr>
            </w:pPr>
            <w:r>
              <w:rPr>
                <w:rFonts w:ascii="Times New Roman" w:hAnsi="Times New Roman"/>
                <w:szCs w:val="26"/>
              </w:rPr>
              <w:t>TT</w:t>
            </w:r>
          </w:p>
        </w:tc>
        <w:tc>
          <w:tcPr>
            <w:tcW w:w="3159" w:type="dxa"/>
            <w:vAlign w:val="center"/>
          </w:tcPr>
          <w:p w:rsidR="006E1AB0" w:rsidRDefault="00232D61">
            <w:pPr>
              <w:pStyle w:val="BodyText"/>
              <w:jc w:val="center"/>
              <w:rPr>
                <w:rFonts w:ascii="Times New Roman" w:hAnsi="Times New Roman"/>
                <w:szCs w:val="26"/>
              </w:rPr>
            </w:pPr>
            <w:r>
              <w:rPr>
                <w:rFonts w:ascii="Times New Roman" w:hAnsi="Times New Roman"/>
                <w:szCs w:val="26"/>
              </w:rPr>
              <w:t>Nội dung công việc</w:t>
            </w:r>
          </w:p>
        </w:tc>
        <w:tc>
          <w:tcPr>
            <w:tcW w:w="1050" w:type="dxa"/>
            <w:vAlign w:val="center"/>
          </w:tcPr>
          <w:p w:rsidR="006E1AB0" w:rsidRDefault="00232D61">
            <w:pPr>
              <w:pStyle w:val="BodyText"/>
              <w:jc w:val="center"/>
              <w:rPr>
                <w:rFonts w:ascii="Times New Roman" w:hAnsi="Times New Roman"/>
                <w:szCs w:val="26"/>
              </w:rPr>
            </w:pPr>
            <w:r>
              <w:rPr>
                <w:rFonts w:ascii="Times New Roman" w:hAnsi="Times New Roman"/>
                <w:szCs w:val="26"/>
              </w:rPr>
              <w:t>Đơn vị</w:t>
            </w:r>
          </w:p>
        </w:tc>
        <w:tc>
          <w:tcPr>
            <w:tcW w:w="1110" w:type="dxa"/>
            <w:vAlign w:val="center"/>
          </w:tcPr>
          <w:p w:rsidR="006E1AB0" w:rsidRDefault="00232D61">
            <w:pPr>
              <w:pStyle w:val="BodyText"/>
              <w:jc w:val="center"/>
              <w:rPr>
                <w:rFonts w:ascii="Times New Roman" w:hAnsi="Times New Roman"/>
                <w:szCs w:val="26"/>
              </w:rPr>
            </w:pPr>
            <w:r>
              <w:rPr>
                <w:rFonts w:ascii="Times New Roman" w:hAnsi="Times New Roman"/>
                <w:szCs w:val="26"/>
              </w:rPr>
              <w:t>Chi phí/ Đơn vị</w:t>
            </w:r>
          </w:p>
        </w:tc>
        <w:tc>
          <w:tcPr>
            <w:tcW w:w="1125" w:type="dxa"/>
            <w:vAlign w:val="center"/>
          </w:tcPr>
          <w:p w:rsidR="006E1AB0" w:rsidRDefault="00232D61">
            <w:pPr>
              <w:pStyle w:val="BodyText"/>
              <w:jc w:val="center"/>
              <w:rPr>
                <w:rFonts w:ascii="Times New Roman" w:hAnsi="Times New Roman"/>
                <w:szCs w:val="26"/>
              </w:rPr>
            </w:pPr>
            <w:r>
              <w:rPr>
                <w:rFonts w:ascii="Times New Roman" w:hAnsi="Times New Roman"/>
                <w:szCs w:val="26"/>
              </w:rPr>
              <w:t>Số lượng</w:t>
            </w:r>
          </w:p>
        </w:tc>
        <w:tc>
          <w:tcPr>
            <w:tcW w:w="1275" w:type="dxa"/>
            <w:vAlign w:val="center"/>
          </w:tcPr>
          <w:p w:rsidR="006E1AB0" w:rsidRDefault="00232D61">
            <w:pPr>
              <w:pStyle w:val="BodyText"/>
              <w:jc w:val="center"/>
              <w:rPr>
                <w:rFonts w:ascii="Times New Roman" w:hAnsi="Times New Roman"/>
                <w:szCs w:val="26"/>
              </w:rPr>
            </w:pPr>
            <w:r>
              <w:rPr>
                <w:rFonts w:ascii="Times New Roman" w:hAnsi="Times New Roman"/>
                <w:szCs w:val="26"/>
              </w:rPr>
              <w:t>Thành tiền</w:t>
            </w:r>
          </w:p>
        </w:tc>
        <w:tc>
          <w:tcPr>
            <w:tcW w:w="1101" w:type="dxa"/>
            <w:vAlign w:val="center"/>
          </w:tcPr>
          <w:p w:rsidR="006E1AB0" w:rsidRDefault="00232D61">
            <w:pPr>
              <w:pStyle w:val="BodyText"/>
              <w:jc w:val="center"/>
              <w:rPr>
                <w:rFonts w:ascii="Times New Roman" w:hAnsi="Times New Roman"/>
                <w:szCs w:val="26"/>
              </w:rPr>
            </w:pPr>
            <w:r>
              <w:rPr>
                <w:rFonts w:ascii="Times New Roman" w:hAnsi="Times New Roman"/>
                <w:szCs w:val="26"/>
              </w:rPr>
              <w:t>Ghi chú</w:t>
            </w:r>
          </w:p>
        </w:tc>
      </w:tr>
      <w:tr w:rsidR="006E1AB0">
        <w:tc>
          <w:tcPr>
            <w:tcW w:w="610" w:type="dxa"/>
          </w:tcPr>
          <w:p w:rsidR="006E1AB0" w:rsidRDefault="00232D61">
            <w:pPr>
              <w:pStyle w:val="BodyText"/>
              <w:jc w:val="center"/>
              <w:rPr>
                <w:rFonts w:ascii="Times New Roman" w:hAnsi="Times New Roman"/>
                <w:szCs w:val="26"/>
              </w:rPr>
            </w:pPr>
            <w:r>
              <w:rPr>
                <w:rFonts w:ascii="Times New Roman" w:hAnsi="Times New Roman"/>
                <w:szCs w:val="26"/>
              </w:rPr>
              <w:t>I</w:t>
            </w:r>
          </w:p>
        </w:tc>
        <w:tc>
          <w:tcPr>
            <w:tcW w:w="8820" w:type="dxa"/>
            <w:gridSpan w:val="6"/>
          </w:tcPr>
          <w:p w:rsidR="006E1AB0" w:rsidRDefault="00232D61">
            <w:pPr>
              <w:pStyle w:val="BodyText"/>
              <w:jc w:val="both"/>
              <w:rPr>
                <w:rFonts w:ascii="Times New Roman" w:hAnsi="Times New Roman"/>
                <w:szCs w:val="26"/>
              </w:rPr>
            </w:pPr>
            <w:r>
              <w:rPr>
                <w:rFonts w:ascii="Times New Roman" w:hAnsi="Times New Roman"/>
                <w:szCs w:val="26"/>
              </w:rPr>
              <w:t>Chi phí chuyên gia</w:t>
            </w:r>
          </w:p>
        </w:tc>
      </w:tr>
      <w:tr w:rsidR="006E1AB0">
        <w:tc>
          <w:tcPr>
            <w:tcW w:w="610" w:type="dxa"/>
          </w:tcPr>
          <w:p w:rsidR="006E1AB0" w:rsidRDefault="00232D61">
            <w:pPr>
              <w:pStyle w:val="BodyText"/>
              <w:jc w:val="center"/>
              <w:rPr>
                <w:rFonts w:ascii="Times New Roman" w:hAnsi="Times New Roman"/>
                <w:b w:val="0"/>
                <w:bCs/>
                <w:szCs w:val="26"/>
              </w:rPr>
            </w:pPr>
            <w:r>
              <w:rPr>
                <w:rFonts w:ascii="Times New Roman" w:hAnsi="Times New Roman"/>
                <w:b w:val="0"/>
                <w:bCs/>
                <w:szCs w:val="26"/>
              </w:rPr>
              <w:t>1</w:t>
            </w:r>
          </w:p>
        </w:tc>
        <w:tc>
          <w:tcPr>
            <w:tcW w:w="3159" w:type="dxa"/>
          </w:tcPr>
          <w:p w:rsidR="006E1AB0" w:rsidRDefault="00232D61">
            <w:pPr>
              <w:pStyle w:val="BodyText"/>
              <w:jc w:val="both"/>
              <w:rPr>
                <w:rFonts w:ascii="Times New Roman" w:hAnsi="Times New Roman"/>
                <w:b w:val="0"/>
                <w:bCs/>
                <w:szCs w:val="26"/>
              </w:rPr>
            </w:pPr>
            <w:r>
              <w:rPr>
                <w:rFonts w:ascii="Times New Roman" w:hAnsi="Times New Roman"/>
                <w:b w:val="0"/>
                <w:bCs/>
                <w:szCs w:val="26"/>
              </w:rPr>
              <w:t>Chuyên gia …. năm kinh nghiệm</w:t>
            </w:r>
          </w:p>
        </w:tc>
        <w:tc>
          <w:tcPr>
            <w:tcW w:w="1050" w:type="dxa"/>
          </w:tcPr>
          <w:p w:rsidR="006E1AB0" w:rsidRDefault="00232D61">
            <w:pPr>
              <w:pStyle w:val="BodyText"/>
              <w:jc w:val="center"/>
              <w:rPr>
                <w:rFonts w:ascii="Times New Roman" w:hAnsi="Times New Roman"/>
                <w:b w:val="0"/>
                <w:bCs/>
                <w:szCs w:val="26"/>
              </w:rPr>
            </w:pPr>
            <w:r>
              <w:rPr>
                <w:rFonts w:ascii="Times New Roman" w:hAnsi="Times New Roman"/>
                <w:b w:val="0"/>
                <w:bCs/>
                <w:szCs w:val="26"/>
              </w:rPr>
              <w:t>Ngày</w:t>
            </w:r>
          </w:p>
        </w:tc>
        <w:tc>
          <w:tcPr>
            <w:tcW w:w="1110" w:type="dxa"/>
          </w:tcPr>
          <w:p w:rsidR="006E1AB0" w:rsidRDefault="006E1AB0">
            <w:pPr>
              <w:pStyle w:val="BodyText"/>
              <w:jc w:val="both"/>
              <w:rPr>
                <w:rFonts w:ascii="Times New Roman" w:hAnsi="Times New Roman"/>
                <w:b w:val="0"/>
                <w:bCs/>
                <w:szCs w:val="26"/>
              </w:rPr>
            </w:pPr>
          </w:p>
        </w:tc>
        <w:tc>
          <w:tcPr>
            <w:tcW w:w="1125" w:type="dxa"/>
          </w:tcPr>
          <w:p w:rsidR="006E1AB0" w:rsidRDefault="006E1AB0">
            <w:pPr>
              <w:pStyle w:val="BodyText"/>
              <w:jc w:val="both"/>
              <w:rPr>
                <w:rFonts w:ascii="Times New Roman" w:hAnsi="Times New Roman"/>
                <w:b w:val="0"/>
                <w:bCs/>
                <w:szCs w:val="26"/>
              </w:rPr>
            </w:pPr>
          </w:p>
        </w:tc>
        <w:tc>
          <w:tcPr>
            <w:tcW w:w="1275" w:type="dxa"/>
          </w:tcPr>
          <w:p w:rsidR="006E1AB0" w:rsidRDefault="006E1AB0">
            <w:pPr>
              <w:pStyle w:val="BodyText"/>
              <w:jc w:val="both"/>
              <w:rPr>
                <w:rFonts w:ascii="Times New Roman" w:hAnsi="Times New Roman"/>
                <w:b w:val="0"/>
                <w:bCs/>
                <w:szCs w:val="26"/>
              </w:rPr>
            </w:pPr>
          </w:p>
        </w:tc>
        <w:tc>
          <w:tcPr>
            <w:tcW w:w="1101" w:type="dxa"/>
          </w:tcPr>
          <w:p w:rsidR="006E1AB0" w:rsidRDefault="006E1AB0">
            <w:pPr>
              <w:pStyle w:val="BodyText"/>
              <w:jc w:val="both"/>
              <w:rPr>
                <w:rFonts w:ascii="Times New Roman" w:hAnsi="Times New Roman"/>
                <w:b w:val="0"/>
                <w:bCs/>
                <w:szCs w:val="26"/>
              </w:rPr>
            </w:pPr>
          </w:p>
        </w:tc>
      </w:tr>
      <w:tr w:rsidR="006E1AB0">
        <w:tc>
          <w:tcPr>
            <w:tcW w:w="610" w:type="dxa"/>
          </w:tcPr>
          <w:p w:rsidR="006E1AB0" w:rsidRDefault="00232D61">
            <w:pPr>
              <w:pStyle w:val="BodyText"/>
              <w:jc w:val="center"/>
              <w:rPr>
                <w:rFonts w:ascii="Times New Roman" w:hAnsi="Times New Roman"/>
                <w:b w:val="0"/>
                <w:bCs/>
                <w:szCs w:val="26"/>
              </w:rPr>
            </w:pPr>
            <w:r>
              <w:rPr>
                <w:rFonts w:ascii="Times New Roman" w:hAnsi="Times New Roman"/>
                <w:b w:val="0"/>
                <w:bCs/>
                <w:szCs w:val="26"/>
              </w:rPr>
              <w:t>2</w:t>
            </w:r>
          </w:p>
        </w:tc>
        <w:tc>
          <w:tcPr>
            <w:tcW w:w="3159" w:type="dxa"/>
          </w:tcPr>
          <w:p w:rsidR="006E1AB0" w:rsidRDefault="00232D61">
            <w:pPr>
              <w:pStyle w:val="BodyText"/>
              <w:jc w:val="both"/>
              <w:rPr>
                <w:rFonts w:ascii="Times New Roman" w:hAnsi="Times New Roman"/>
                <w:b w:val="0"/>
                <w:bCs/>
                <w:szCs w:val="26"/>
              </w:rPr>
            </w:pPr>
            <w:r>
              <w:rPr>
                <w:rFonts w:ascii="Times New Roman" w:hAnsi="Times New Roman"/>
                <w:b w:val="0"/>
                <w:bCs/>
                <w:szCs w:val="26"/>
              </w:rPr>
              <w:t>Chuyên gia …. năm kinh nghiệm</w:t>
            </w:r>
          </w:p>
        </w:tc>
        <w:tc>
          <w:tcPr>
            <w:tcW w:w="1050" w:type="dxa"/>
          </w:tcPr>
          <w:p w:rsidR="006E1AB0" w:rsidRDefault="00232D61">
            <w:pPr>
              <w:pStyle w:val="BodyText"/>
              <w:jc w:val="center"/>
              <w:rPr>
                <w:rFonts w:ascii="Times New Roman" w:hAnsi="Times New Roman"/>
                <w:b w:val="0"/>
                <w:bCs/>
                <w:szCs w:val="26"/>
              </w:rPr>
            </w:pPr>
            <w:r>
              <w:rPr>
                <w:rFonts w:ascii="Times New Roman" w:hAnsi="Times New Roman"/>
                <w:b w:val="0"/>
                <w:bCs/>
                <w:szCs w:val="26"/>
              </w:rPr>
              <w:t>Ngày</w:t>
            </w:r>
          </w:p>
        </w:tc>
        <w:tc>
          <w:tcPr>
            <w:tcW w:w="1110" w:type="dxa"/>
          </w:tcPr>
          <w:p w:rsidR="006E1AB0" w:rsidRDefault="006E1AB0">
            <w:pPr>
              <w:pStyle w:val="BodyText"/>
              <w:jc w:val="both"/>
              <w:rPr>
                <w:rFonts w:ascii="Times New Roman" w:hAnsi="Times New Roman"/>
                <w:b w:val="0"/>
                <w:bCs/>
                <w:szCs w:val="26"/>
              </w:rPr>
            </w:pPr>
          </w:p>
        </w:tc>
        <w:tc>
          <w:tcPr>
            <w:tcW w:w="1125" w:type="dxa"/>
          </w:tcPr>
          <w:p w:rsidR="006E1AB0" w:rsidRDefault="006E1AB0">
            <w:pPr>
              <w:pStyle w:val="BodyText"/>
              <w:jc w:val="both"/>
              <w:rPr>
                <w:rFonts w:ascii="Times New Roman" w:hAnsi="Times New Roman"/>
                <w:b w:val="0"/>
                <w:bCs/>
                <w:szCs w:val="26"/>
              </w:rPr>
            </w:pPr>
          </w:p>
        </w:tc>
        <w:tc>
          <w:tcPr>
            <w:tcW w:w="1275" w:type="dxa"/>
          </w:tcPr>
          <w:p w:rsidR="006E1AB0" w:rsidRDefault="006E1AB0">
            <w:pPr>
              <w:pStyle w:val="BodyText"/>
              <w:jc w:val="both"/>
              <w:rPr>
                <w:rFonts w:ascii="Times New Roman" w:hAnsi="Times New Roman"/>
                <w:b w:val="0"/>
                <w:bCs/>
                <w:szCs w:val="26"/>
              </w:rPr>
            </w:pPr>
          </w:p>
        </w:tc>
        <w:tc>
          <w:tcPr>
            <w:tcW w:w="1101" w:type="dxa"/>
          </w:tcPr>
          <w:p w:rsidR="006E1AB0" w:rsidRDefault="006E1AB0">
            <w:pPr>
              <w:pStyle w:val="BodyText"/>
              <w:jc w:val="both"/>
              <w:rPr>
                <w:rFonts w:ascii="Times New Roman" w:hAnsi="Times New Roman"/>
                <w:b w:val="0"/>
                <w:bCs/>
                <w:szCs w:val="26"/>
              </w:rPr>
            </w:pPr>
          </w:p>
        </w:tc>
      </w:tr>
      <w:tr w:rsidR="006E1AB0">
        <w:tc>
          <w:tcPr>
            <w:tcW w:w="610" w:type="dxa"/>
          </w:tcPr>
          <w:p w:rsidR="006E1AB0" w:rsidRDefault="00232D61">
            <w:pPr>
              <w:pStyle w:val="BodyText"/>
              <w:jc w:val="center"/>
              <w:rPr>
                <w:rFonts w:ascii="Times New Roman" w:hAnsi="Times New Roman"/>
                <w:b w:val="0"/>
                <w:bCs/>
                <w:szCs w:val="26"/>
              </w:rPr>
            </w:pPr>
            <w:r>
              <w:rPr>
                <w:rFonts w:ascii="Times New Roman" w:hAnsi="Times New Roman"/>
                <w:b w:val="0"/>
                <w:bCs/>
                <w:szCs w:val="26"/>
              </w:rPr>
              <w:t>…</w:t>
            </w:r>
          </w:p>
        </w:tc>
        <w:tc>
          <w:tcPr>
            <w:tcW w:w="3159" w:type="dxa"/>
          </w:tcPr>
          <w:p w:rsidR="006E1AB0" w:rsidRDefault="00232D61">
            <w:pPr>
              <w:pStyle w:val="BodyText"/>
              <w:jc w:val="both"/>
              <w:rPr>
                <w:rFonts w:ascii="Times New Roman" w:hAnsi="Times New Roman"/>
                <w:b w:val="0"/>
                <w:bCs/>
                <w:szCs w:val="26"/>
              </w:rPr>
            </w:pPr>
            <w:r>
              <w:rPr>
                <w:rFonts w:ascii="Times New Roman" w:hAnsi="Times New Roman"/>
                <w:b w:val="0"/>
                <w:bCs/>
                <w:szCs w:val="26"/>
              </w:rPr>
              <w:t>…</w:t>
            </w:r>
          </w:p>
        </w:tc>
        <w:tc>
          <w:tcPr>
            <w:tcW w:w="1050" w:type="dxa"/>
          </w:tcPr>
          <w:p w:rsidR="006E1AB0" w:rsidRDefault="00232D61">
            <w:pPr>
              <w:pStyle w:val="BodyText"/>
              <w:jc w:val="center"/>
              <w:rPr>
                <w:rFonts w:ascii="Times New Roman" w:hAnsi="Times New Roman"/>
                <w:b w:val="0"/>
                <w:bCs/>
                <w:szCs w:val="26"/>
              </w:rPr>
            </w:pPr>
            <w:r>
              <w:rPr>
                <w:rFonts w:ascii="Times New Roman" w:hAnsi="Times New Roman"/>
                <w:b w:val="0"/>
                <w:bCs/>
                <w:szCs w:val="26"/>
              </w:rPr>
              <w:t>…</w:t>
            </w:r>
          </w:p>
        </w:tc>
        <w:tc>
          <w:tcPr>
            <w:tcW w:w="1110" w:type="dxa"/>
          </w:tcPr>
          <w:p w:rsidR="006E1AB0" w:rsidRDefault="006E1AB0">
            <w:pPr>
              <w:pStyle w:val="BodyText"/>
              <w:jc w:val="both"/>
              <w:rPr>
                <w:rFonts w:ascii="Times New Roman" w:hAnsi="Times New Roman"/>
                <w:b w:val="0"/>
                <w:bCs/>
                <w:szCs w:val="26"/>
              </w:rPr>
            </w:pPr>
          </w:p>
        </w:tc>
        <w:tc>
          <w:tcPr>
            <w:tcW w:w="1125" w:type="dxa"/>
          </w:tcPr>
          <w:p w:rsidR="006E1AB0" w:rsidRDefault="006E1AB0">
            <w:pPr>
              <w:pStyle w:val="BodyText"/>
              <w:jc w:val="both"/>
              <w:rPr>
                <w:rFonts w:ascii="Times New Roman" w:hAnsi="Times New Roman"/>
                <w:b w:val="0"/>
                <w:bCs/>
                <w:szCs w:val="26"/>
              </w:rPr>
            </w:pPr>
          </w:p>
        </w:tc>
        <w:tc>
          <w:tcPr>
            <w:tcW w:w="1275" w:type="dxa"/>
          </w:tcPr>
          <w:p w:rsidR="006E1AB0" w:rsidRDefault="006E1AB0">
            <w:pPr>
              <w:pStyle w:val="BodyText"/>
              <w:jc w:val="both"/>
              <w:rPr>
                <w:rFonts w:ascii="Times New Roman" w:hAnsi="Times New Roman"/>
                <w:b w:val="0"/>
                <w:bCs/>
                <w:szCs w:val="26"/>
              </w:rPr>
            </w:pPr>
          </w:p>
        </w:tc>
        <w:tc>
          <w:tcPr>
            <w:tcW w:w="1101" w:type="dxa"/>
          </w:tcPr>
          <w:p w:rsidR="006E1AB0" w:rsidRDefault="006E1AB0">
            <w:pPr>
              <w:pStyle w:val="BodyText"/>
              <w:jc w:val="both"/>
              <w:rPr>
                <w:rFonts w:ascii="Times New Roman" w:hAnsi="Times New Roman"/>
                <w:b w:val="0"/>
                <w:bCs/>
                <w:szCs w:val="26"/>
              </w:rPr>
            </w:pPr>
          </w:p>
        </w:tc>
      </w:tr>
      <w:tr w:rsidR="006E1AB0">
        <w:tc>
          <w:tcPr>
            <w:tcW w:w="610" w:type="dxa"/>
          </w:tcPr>
          <w:p w:rsidR="006E1AB0" w:rsidRDefault="00232D61">
            <w:pPr>
              <w:pStyle w:val="BodyText"/>
              <w:jc w:val="center"/>
              <w:rPr>
                <w:rFonts w:ascii="Times New Roman" w:hAnsi="Times New Roman"/>
                <w:szCs w:val="26"/>
              </w:rPr>
            </w:pPr>
            <w:r>
              <w:rPr>
                <w:rFonts w:ascii="Times New Roman" w:hAnsi="Times New Roman"/>
                <w:szCs w:val="26"/>
              </w:rPr>
              <w:t>II</w:t>
            </w:r>
          </w:p>
        </w:tc>
        <w:tc>
          <w:tcPr>
            <w:tcW w:w="3159" w:type="dxa"/>
          </w:tcPr>
          <w:p w:rsidR="006E1AB0" w:rsidRDefault="00232D61">
            <w:pPr>
              <w:pStyle w:val="BodyText"/>
              <w:jc w:val="both"/>
              <w:rPr>
                <w:rFonts w:ascii="Times New Roman" w:hAnsi="Times New Roman"/>
                <w:szCs w:val="26"/>
              </w:rPr>
            </w:pPr>
            <w:r>
              <w:rPr>
                <w:rFonts w:ascii="Times New Roman" w:hAnsi="Times New Roman"/>
                <w:szCs w:val="26"/>
              </w:rPr>
              <w:t>Chi phí quản lý</w:t>
            </w:r>
          </w:p>
        </w:tc>
        <w:tc>
          <w:tcPr>
            <w:tcW w:w="1050" w:type="dxa"/>
          </w:tcPr>
          <w:p w:rsidR="006E1AB0" w:rsidRDefault="006E1AB0">
            <w:pPr>
              <w:pStyle w:val="BodyText"/>
              <w:jc w:val="center"/>
              <w:rPr>
                <w:rFonts w:ascii="Times New Roman" w:hAnsi="Times New Roman"/>
                <w:b w:val="0"/>
                <w:bCs/>
                <w:szCs w:val="26"/>
              </w:rPr>
            </w:pPr>
          </w:p>
        </w:tc>
        <w:tc>
          <w:tcPr>
            <w:tcW w:w="1110" w:type="dxa"/>
          </w:tcPr>
          <w:p w:rsidR="006E1AB0" w:rsidRDefault="006E1AB0">
            <w:pPr>
              <w:pStyle w:val="BodyText"/>
              <w:jc w:val="both"/>
              <w:rPr>
                <w:rFonts w:ascii="Times New Roman" w:hAnsi="Times New Roman"/>
                <w:b w:val="0"/>
                <w:bCs/>
                <w:szCs w:val="26"/>
              </w:rPr>
            </w:pPr>
          </w:p>
        </w:tc>
        <w:tc>
          <w:tcPr>
            <w:tcW w:w="1125" w:type="dxa"/>
          </w:tcPr>
          <w:p w:rsidR="006E1AB0" w:rsidRDefault="006E1AB0">
            <w:pPr>
              <w:pStyle w:val="BodyText"/>
              <w:jc w:val="both"/>
              <w:rPr>
                <w:rFonts w:ascii="Times New Roman" w:hAnsi="Times New Roman"/>
                <w:b w:val="0"/>
                <w:bCs/>
                <w:szCs w:val="26"/>
              </w:rPr>
            </w:pPr>
          </w:p>
        </w:tc>
        <w:tc>
          <w:tcPr>
            <w:tcW w:w="1275" w:type="dxa"/>
          </w:tcPr>
          <w:p w:rsidR="006E1AB0" w:rsidRDefault="006E1AB0">
            <w:pPr>
              <w:pStyle w:val="BodyText"/>
              <w:jc w:val="both"/>
              <w:rPr>
                <w:rFonts w:ascii="Times New Roman" w:hAnsi="Times New Roman"/>
                <w:b w:val="0"/>
                <w:bCs/>
                <w:szCs w:val="26"/>
              </w:rPr>
            </w:pPr>
          </w:p>
        </w:tc>
        <w:tc>
          <w:tcPr>
            <w:tcW w:w="1101" w:type="dxa"/>
          </w:tcPr>
          <w:p w:rsidR="006E1AB0" w:rsidRDefault="006E1AB0">
            <w:pPr>
              <w:pStyle w:val="BodyText"/>
              <w:jc w:val="both"/>
              <w:rPr>
                <w:rFonts w:ascii="Times New Roman" w:hAnsi="Times New Roman"/>
                <w:b w:val="0"/>
                <w:bCs/>
                <w:szCs w:val="26"/>
              </w:rPr>
            </w:pPr>
          </w:p>
        </w:tc>
      </w:tr>
      <w:tr w:rsidR="006E1AB0">
        <w:tc>
          <w:tcPr>
            <w:tcW w:w="610" w:type="dxa"/>
          </w:tcPr>
          <w:p w:rsidR="006E1AB0" w:rsidRDefault="00232D61">
            <w:pPr>
              <w:pStyle w:val="BodyText"/>
              <w:jc w:val="center"/>
              <w:rPr>
                <w:rFonts w:ascii="Times New Roman" w:hAnsi="Times New Roman"/>
                <w:szCs w:val="26"/>
              </w:rPr>
            </w:pPr>
            <w:r>
              <w:rPr>
                <w:rFonts w:ascii="Times New Roman" w:hAnsi="Times New Roman"/>
                <w:szCs w:val="26"/>
              </w:rPr>
              <w:t>III</w:t>
            </w:r>
          </w:p>
        </w:tc>
        <w:tc>
          <w:tcPr>
            <w:tcW w:w="3159" w:type="dxa"/>
          </w:tcPr>
          <w:p w:rsidR="006E1AB0" w:rsidRDefault="00232D61">
            <w:pPr>
              <w:pStyle w:val="BodyText"/>
              <w:jc w:val="both"/>
              <w:rPr>
                <w:rFonts w:ascii="Times New Roman" w:hAnsi="Times New Roman"/>
                <w:szCs w:val="26"/>
              </w:rPr>
            </w:pPr>
            <w:r>
              <w:rPr>
                <w:rFonts w:ascii="Times New Roman" w:hAnsi="Times New Roman"/>
                <w:szCs w:val="26"/>
              </w:rPr>
              <w:t>Các chi phí khác</w:t>
            </w:r>
          </w:p>
        </w:tc>
        <w:tc>
          <w:tcPr>
            <w:tcW w:w="1050" w:type="dxa"/>
          </w:tcPr>
          <w:p w:rsidR="006E1AB0" w:rsidRDefault="006E1AB0">
            <w:pPr>
              <w:pStyle w:val="BodyText"/>
              <w:jc w:val="center"/>
              <w:rPr>
                <w:rFonts w:ascii="Times New Roman" w:hAnsi="Times New Roman"/>
                <w:b w:val="0"/>
                <w:bCs/>
                <w:szCs w:val="26"/>
              </w:rPr>
            </w:pPr>
          </w:p>
        </w:tc>
        <w:tc>
          <w:tcPr>
            <w:tcW w:w="1110" w:type="dxa"/>
          </w:tcPr>
          <w:p w:rsidR="006E1AB0" w:rsidRDefault="006E1AB0">
            <w:pPr>
              <w:pStyle w:val="BodyText"/>
              <w:jc w:val="both"/>
              <w:rPr>
                <w:rFonts w:ascii="Times New Roman" w:hAnsi="Times New Roman"/>
                <w:b w:val="0"/>
                <w:bCs/>
                <w:szCs w:val="26"/>
              </w:rPr>
            </w:pPr>
          </w:p>
        </w:tc>
        <w:tc>
          <w:tcPr>
            <w:tcW w:w="1125" w:type="dxa"/>
          </w:tcPr>
          <w:p w:rsidR="006E1AB0" w:rsidRDefault="006E1AB0">
            <w:pPr>
              <w:pStyle w:val="BodyText"/>
              <w:jc w:val="both"/>
              <w:rPr>
                <w:rFonts w:ascii="Times New Roman" w:hAnsi="Times New Roman"/>
                <w:b w:val="0"/>
                <w:bCs/>
                <w:szCs w:val="26"/>
              </w:rPr>
            </w:pPr>
          </w:p>
        </w:tc>
        <w:tc>
          <w:tcPr>
            <w:tcW w:w="1275" w:type="dxa"/>
          </w:tcPr>
          <w:p w:rsidR="006E1AB0" w:rsidRDefault="006E1AB0">
            <w:pPr>
              <w:pStyle w:val="BodyText"/>
              <w:jc w:val="both"/>
              <w:rPr>
                <w:rFonts w:ascii="Times New Roman" w:hAnsi="Times New Roman"/>
                <w:b w:val="0"/>
                <w:bCs/>
                <w:szCs w:val="26"/>
              </w:rPr>
            </w:pPr>
          </w:p>
        </w:tc>
        <w:tc>
          <w:tcPr>
            <w:tcW w:w="1101" w:type="dxa"/>
          </w:tcPr>
          <w:p w:rsidR="006E1AB0" w:rsidRDefault="006E1AB0">
            <w:pPr>
              <w:pStyle w:val="BodyText"/>
              <w:jc w:val="both"/>
              <w:rPr>
                <w:rFonts w:ascii="Times New Roman" w:hAnsi="Times New Roman"/>
                <w:b w:val="0"/>
                <w:bCs/>
                <w:szCs w:val="26"/>
              </w:rPr>
            </w:pPr>
          </w:p>
        </w:tc>
      </w:tr>
      <w:tr w:rsidR="006E1AB0">
        <w:tc>
          <w:tcPr>
            <w:tcW w:w="610" w:type="dxa"/>
          </w:tcPr>
          <w:p w:rsidR="006E1AB0" w:rsidRDefault="00232D61">
            <w:pPr>
              <w:pStyle w:val="BodyText"/>
              <w:jc w:val="center"/>
              <w:rPr>
                <w:rFonts w:ascii="Times New Roman" w:hAnsi="Times New Roman"/>
                <w:szCs w:val="26"/>
              </w:rPr>
            </w:pPr>
            <w:r>
              <w:rPr>
                <w:rFonts w:ascii="Times New Roman" w:hAnsi="Times New Roman"/>
                <w:szCs w:val="26"/>
              </w:rPr>
              <w:t>IV</w:t>
            </w:r>
          </w:p>
        </w:tc>
        <w:tc>
          <w:tcPr>
            <w:tcW w:w="3159" w:type="dxa"/>
          </w:tcPr>
          <w:p w:rsidR="006E1AB0" w:rsidRDefault="00232D61">
            <w:pPr>
              <w:pStyle w:val="BodyText"/>
              <w:jc w:val="both"/>
              <w:rPr>
                <w:rFonts w:ascii="Times New Roman" w:hAnsi="Times New Roman"/>
                <w:szCs w:val="26"/>
              </w:rPr>
            </w:pPr>
            <w:r>
              <w:rPr>
                <w:rFonts w:ascii="Times New Roman" w:hAnsi="Times New Roman"/>
                <w:szCs w:val="26"/>
              </w:rPr>
              <w:t>Chi phí thu  nhập chịu thuế tính trước</w:t>
            </w:r>
          </w:p>
        </w:tc>
        <w:tc>
          <w:tcPr>
            <w:tcW w:w="1050" w:type="dxa"/>
          </w:tcPr>
          <w:p w:rsidR="006E1AB0" w:rsidRDefault="006E1AB0">
            <w:pPr>
              <w:pStyle w:val="BodyText"/>
              <w:jc w:val="center"/>
              <w:rPr>
                <w:rFonts w:ascii="Times New Roman" w:hAnsi="Times New Roman"/>
                <w:b w:val="0"/>
                <w:bCs/>
                <w:szCs w:val="26"/>
              </w:rPr>
            </w:pPr>
          </w:p>
        </w:tc>
        <w:tc>
          <w:tcPr>
            <w:tcW w:w="1110" w:type="dxa"/>
          </w:tcPr>
          <w:p w:rsidR="006E1AB0" w:rsidRDefault="006E1AB0">
            <w:pPr>
              <w:pStyle w:val="BodyText"/>
              <w:jc w:val="both"/>
              <w:rPr>
                <w:rFonts w:ascii="Times New Roman" w:hAnsi="Times New Roman"/>
                <w:b w:val="0"/>
                <w:bCs/>
                <w:szCs w:val="26"/>
              </w:rPr>
            </w:pPr>
          </w:p>
        </w:tc>
        <w:tc>
          <w:tcPr>
            <w:tcW w:w="1125" w:type="dxa"/>
          </w:tcPr>
          <w:p w:rsidR="006E1AB0" w:rsidRDefault="006E1AB0">
            <w:pPr>
              <w:pStyle w:val="BodyText"/>
              <w:jc w:val="both"/>
              <w:rPr>
                <w:rFonts w:ascii="Times New Roman" w:hAnsi="Times New Roman"/>
                <w:b w:val="0"/>
                <w:bCs/>
                <w:szCs w:val="26"/>
              </w:rPr>
            </w:pPr>
          </w:p>
        </w:tc>
        <w:tc>
          <w:tcPr>
            <w:tcW w:w="1275" w:type="dxa"/>
          </w:tcPr>
          <w:p w:rsidR="006E1AB0" w:rsidRDefault="006E1AB0">
            <w:pPr>
              <w:pStyle w:val="BodyText"/>
              <w:jc w:val="both"/>
              <w:rPr>
                <w:rFonts w:ascii="Times New Roman" w:hAnsi="Times New Roman"/>
                <w:b w:val="0"/>
                <w:bCs/>
                <w:szCs w:val="26"/>
              </w:rPr>
            </w:pPr>
          </w:p>
        </w:tc>
        <w:tc>
          <w:tcPr>
            <w:tcW w:w="1101" w:type="dxa"/>
          </w:tcPr>
          <w:p w:rsidR="006E1AB0" w:rsidRDefault="006E1AB0">
            <w:pPr>
              <w:pStyle w:val="BodyText"/>
              <w:jc w:val="both"/>
              <w:rPr>
                <w:rFonts w:ascii="Times New Roman" w:hAnsi="Times New Roman"/>
                <w:b w:val="0"/>
                <w:bCs/>
                <w:szCs w:val="26"/>
              </w:rPr>
            </w:pPr>
          </w:p>
        </w:tc>
      </w:tr>
      <w:tr w:rsidR="006E1AB0">
        <w:tc>
          <w:tcPr>
            <w:tcW w:w="610" w:type="dxa"/>
          </w:tcPr>
          <w:p w:rsidR="006E1AB0" w:rsidRDefault="00232D61">
            <w:pPr>
              <w:pStyle w:val="BodyText"/>
              <w:jc w:val="center"/>
              <w:rPr>
                <w:rFonts w:ascii="Times New Roman" w:hAnsi="Times New Roman"/>
                <w:szCs w:val="26"/>
              </w:rPr>
            </w:pPr>
            <w:r>
              <w:rPr>
                <w:rFonts w:ascii="Times New Roman" w:hAnsi="Times New Roman"/>
                <w:szCs w:val="26"/>
              </w:rPr>
              <w:t>V</w:t>
            </w:r>
          </w:p>
        </w:tc>
        <w:tc>
          <w:tcPr>
            <w:tcW w:w="3159" w:type="dxa"/>
          </w:tcPr>
          <w:p w:rsidR="006E1AB0" w:rsidRDefault="00232D61">
            <w:pPr>
              <w:pStyle w:val="BodyText"/>
              <w:jc w:val="both"/>
              <w:rPr>
                <w:rFonts w:ascii="Times New Roman" w:hAnsi="Times New Roman"/>
                <w:szCs w:val="26"/>
              </w:rPr>
            </w:pPr>
            <w:r>
              <w:rPr>
                <w:rFonts w:ascii="Times New Roman" w:hAnsi="Times New Roman"/>
                <w:szCs w:val="26"/>
              </w:rPr>
              <w:t>Thuế GTGT</w:t>
            </w:r>
          </w:p>
        </w:tc>
        <w:tc>
          <w:tcPr>
            <w:tcW w:w="1050" w:type="dxa"/>
          </w:tcPr>
          <w:p w:rsidR="006E1AB0" w:rsidRDefault="006E1AB0">
            <w:pPr>
              <w:pStyle w:val="BodyText"/>
              <w:jc w:val="center"/>
              <w:rPr>
                <w:rFonts w:ascii="Times New Roman" w:hAnsi="Times New Roman"/>
                <w:b w:val="0"/>
                <w:bCs/>
                <w:szCs w:val="26"/>
              </w:rPr>
            </w:pPr>
          </w:p>
        </w:tc>
        <w:tc>
          <w:tcPr>
            <w:tcW w:w="1110" w:type="dxa"/>
          </w:tcPr>
          <w:p w:rsidR="006E1AB0" w:rsidRDefault="006E1AB0">
            <w:pPr>
              <w:pStyle w:val="BodyText"/>
              <w:jc w:val="both"/>
              <w:rPr>
                <w:rFonts w:ascii="Times New Roman" w:hAnsi="Times New Roman"/>
                <w:b w:val="0"/>
                <w:bCs/>
                <w:szCs w:val="26"/>
              </w:rPr>
            </w:pPr>
          </w:p>
        </w:tc>
        <w:tc>
          <w:tcPr>
            <w:tcW w:w="1125" w:type="dxa"/>
          </w:tcPr>
          <w:p w:rsidR="006E1AB0" w:rsidRDefault="006E1AB0">
            <w:pPr>
              <w:pStyle w:val="BodyText"/>
              <w:jc w:val="both"/>
              <w:rPr>
                <w:rFonts w:ascii="Times New Roman" w:hAnsi="Times New Roman"/>
                <w:b w:val="0"/>
                <w:bCs/>
                <w:szCs w:val="26"/>
              </w:rPr>
            </w:pPr>
          </w:p>
        </w:tc>
        <w:tc>
          <w:tcPr>
            <w:tcW w:w="1275" w:type="dxa"/>
          </w:tcPr>
          <w:p w:rsidR="006E1AB0" w:rsidRDefault="006E1AB0">
            <w:pPr>
              <w:pStyle w:val="BodyText"/>
              <w:jc w:val="both"/>
              <w:rPr>
                <w:rFonts w:ascii="Times New Roman" w:hAnsi="Times New Roman"/>
                <w:b w:val="0"/>
                <w:bCs/>
                <w:szCs w:val="26"/>
              </w:rPr>
            </w:pPr>
          </w:p>
        </w:tc>
        <w:tc>
          <w:tcPr>
            <w:tcW w:w="1101" w:type="dxa"/>
          </w:tcPr>
          <w:p w:rsidR="006E1AB0" w:rsidRDefault="006E1AB0">
            <w:pPr>
              <w:pStyle w:val="BodyText"/>
              <w:jc w:val="both"/>
              <w:rPr>
                <w:rFonts w:ascii="Times New Roman" w:hAnsi="Times New Roman"/>
                <w:b w:val="0"/>
                <w:bCs/>
                <w:szCs w:val="26"/>
              </w:rPr>
            </w:pPr>
          </w:p>
        </w:tc>
      </w:tr>
      <w:tr w:rsidR="006E1AB0">
        <w:tc>
          <w:tcPr>
            <w:tcW w:w="7054" w:type="dxa"/>
            <w:gridSpan w:val="5"/>
          </w:tcPr>
          <w:p w:rsidR="006E1AB0" w:rsidRDefault="00232D61">
            <w:pPr>
              <w:pStyle w:val="BodyText"/>
              <w:jc w:val="center"/>
              <w:rPr>
                <w:rFonts w:ascii="Times New Roman" w:hAnsi="Times New Roman"/>
                <w:b w:val="0"/>
                <w:bCs/>
                <w:szCs w:val="26"/>
              </w:rPr>
            </w:pPr>
            <w:r>
              <w:rPr>
                <w:rFonts w:ascii="Times New Roman" w:hAnsi="Times New Roman"/>
                <w:szCs w:val="26"/>
              </w:rPr>
              <w:t>TỔNG CỘNG (Đã làm tròn)</w:t>
            </w:r>
          </w:p>
        </w:tc>
        <w:tc>
          <w:tcPr>
            <w:tcW w:w="1275" w:type="dxa"/>
          </w:tcPr>
          <w:p w:rsidR="006E1AB0" w:rsidRDefault="006E1AB0">
            <w:pPr>
              <w:pStyle w:val="BodyText"/>
              <w:jc w:val="center"/>
              <w:rPr>
                <w:rFonts w:ascii="Times New Roman" w:hAnsi="Times New Roman"/>
                <w:b w:val="0"/>
                <w:bCs/>
                <w:szCs w:val="26"/>
              </w:rPr>
            </w:pPr>
          </w:p>
        </w:tc>
        <w:tc>
          <w:tcPr>
            <w:tcW w:w="1101" w:type="dxa"/>
          </w:tcPr>
          <w:p w:rsidR="006E1AB0" w:rsidRDefault="006E1AB0">
            <w:pPr>
              <w:pStyle w:val="BodyText"/>
              <w:jc w:val="center"/>
              <w:rPr>
                <w:rFonts w:ascii="Times New Roman" w:hAnsi="Times New Roman"/>
                <w:b w:val="0"/>
                <w:bCs/>
                <w:szCs w:val="26"/>
              </w:rPr>
            </w:pPr>
          </w:p>
        </w:tc>
      </w:tr>
      <w:tr w:rsidR="006E1AB0">
        <w:trPr>
          <w:trHeight w:val="340"/>
        </w:trPr>
        <w:tc>
          <w:tcPr>
            <w:tcW w:w="9430" w:type="dxa"/>
            <w:gridSpan w:val="7"/>
          </w:tcPr>
          <w:p w:rsidR="006E1AB0" w:rsidRDefault="00232D61">
            <w:pPr>
              <w:pStyle w:val="BodyText"/>
              <w:spacing w:before="60"/>
              <w:ind w:firstLine="720"/>
              <w:jc w:val="both"/>
              <w:rPr>
                <w:rFonts w:ascii="Times New Roman" w:hAnsi="Times New Roman"/>
                <w:b w:val="0"/>
                <w:bCs/>
                <w:szCs w:val="26"/>
              </w:rPr>
            </w:pPr>
            <w:r>
              <w:rPr>
                <w:rFonts w:ascii="Times New Roman" w:hAnsi="Times New Roman"/>
                <w:b w:val="0"/>
                <w:bCs/>
                <w:szCs w:val="26"/>
              </w:rPr>
              <w:t>Bằng chữ :…………/.</w:t>
            </w:r>
          </w:p>
        </w:tc>
      </w:tr>
    </w:tbl>
    <w:p w:rsidR="006E1AB0" w:rsidRDefault="00232D61">
      <w:pPr>
        <w:pStyle w:val="BodyText"/>
        <w:spacing w:before="60"/>
        <w:ind w:firstLine="720"/>
        <w:jc w:val="both"/>
        <w:rPr>
          <w:rFonts w:ascii="Times New Roman" w:hAnsi="Times New Roman"/>
          <w:b w:val="0"/>
          <w:bCs/>
          <w:i/>
          <w:iCs/>
          <w:szCs w:val="26"/>
        </w:rPr>
      </w:pPr>
      <w:r>
        <w:rPr>
          <w:rFonts w:ascii="Times New Roman" w:hAnsi="Times New Roman"/>
          <w:b w:val="0"/>
          <w:bCs/>
          <w:i/>
          <w:iCs/>
          <w:szCs w:val="26"/>
        </w:rPr>
        <w:t>Ghi chú: Kính đề nghị các đơn vị tư vấn làm đúng biểu mẫu.</w:t>
      </w:r>
    </w:p>
    <w:p w:rsidR="006E1AB0" w:rsidRDefault="00232D61">
      <w:pPr>
        <w:pStyle w:val="BodyText"/>
        <w:spacing w:before="60"/>
        <w:ind w:firstLine="720"/>
        <w:jc w:val="both"/>
        <w:rPr>
          <w:rFonts w:ascii="Times New Roman" w:hAnsi="Times New Roman"/>
          <w:b w:val="0"/>
          <w:bCs/>
          <w:szCs w:val="26"/>
        </w:rPr>
      </w:pPr>
      <w:r>
        <w:rPr>
          <w:rFonts w:ascii="Times New Roman" w:hAnsi="Times New Roman"/>
          <w:b w:val="0"/>
          <w:bCs/>
          <w:szCs w:val="26"/>
        </w:rPr>
        <w:t>Đơn giá trên đã bao gồm thuế GTGT, các loại phí, lệ phí và các chi phí liên quan khác (nếu có). Chúng tôi cam kết các thông tin cấu thành đơn giá trên là trung thực và chịu trách nhiệm trước pháp luật.</w:t>
      </w:r>
    </w:p>
    <w:p w:rsidR="006E1AB0" w:rsidRDefault="00232D61">
      <w:pPr>
        <w:pStyle w:val="BodyText"/>
        <w:spacing w:before="60"/>
        <w:ind w:firstLine="720"/>
        <w:jc w:val="both"/>
        <w:rPr>
          <w:rFonts w:ascii="Times New Roman" w:hAnsi="Times New Roman"/>
          <w:b w:val="0"/>
          <w:bCs/>
          <w:szCs w:val="26"/>
        </w:rPr>
      </w:pPr>
      <w:r>
        <w:rPr>
          <w:rFonts w:ascii="Times New Roman" w:hAnsi="Times New Roman"/>
          <w:b w:val="0"/>
          <w:bCs/>
          <w:szCs w:val="26"/>
        </w:rPr>
        <w:t>Chúng tôi cam kết đủ tư cách pháp nhân và năng lực kinh nghiệm thực hiện gói thầu nêu trên.</w:t>
      </w:r>
    </w:p>
    <w:p w:rsidR="006E1AB0" w:rsidRDefault="00232D61">
      <w:pPr>
        <w:pStyle w:val="BodyText"/>
        <w:spacing w:before="60"/>
        <w:ind w:firstLine="720"/>
        <w:jc w:val="both"/>
        <w:rPr>
          <w:rFonts w:ascii="Times New Roman" w:hAnsi="Times New Roman"/>
          <w:b w:val="0"/>
          <w:bCs/>
          <w:szCs w:val="26"/>
        </w:rPr>
      </w:pPr>
      <w:r>
        <w:rPr>
          <w:rFonts w:ascii="Times New Roman" w:hAnsi="Times New Roman"/>
          <w:b w:val="0"/>
          <w:bCs/>
          <w:szCs w:val="26"/>
        </w:rPr>
        <w:t>Thư chào giá có hiệu lực….. ngày (tối thiểu 90 ngày) kể từ ngày 2</w:t>
      </w:r>
      <w:r w:rsidR="00326E79">
        <w:rPr>
          <w:rFonts w:ascii="Times New Roman" w:hAnsi="Times New Roman"/>
          <w:b w:val="0"/>
          <w:bCs/>
          <w:szCs w:val="26"/>
        </w:rPr>
        <w:t>7</w:t>
      </w:r>
      <w:r>
        <w:rPr>
          <w:rFonts w:ascii="Times New Roman" w:hAnsi="Times New Roman"/>
          <w:b w:val="0"/>
          <w:bCs/>
          <w:szCs w:val="26"/>
        </w:rPr>
        <w:t xml:space="preserve"> tháng </w:t>
      </w:r>
      <w:r w:rsidR="00326E79">
        <w:rPr>
          <w:rFonts w:ascii="Times New Roman" w:hAnsi="Times New Roman"/>
          <w:b w:val="0"/>
          <w:bCs/>
          <w:szCs w:val="26"/>
        </w:rPr>
        <w:t xml:space="preserve">5 </w:t>
      </w:r>
      <w:r>
        <w:rPr>
          <w:rFonts w:ascii="Times New Roman" w:hAnsi="Times New Roman"/>
          <w:b w:val="0"/>
          <w:bCs/>
          <w:szCs w:val="26"/>
        </w:rPr>
        <w:t>năm 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8"/>
        <w:gridCol w:w="6380"/>
      </w:tblGrid>
      <w:tr w:rsidR="006E1AB0">
        <w:tc>
          <w:tcPr>
            <w:tcW w:w="2944" w:type="dxa"/>
          </w:tcPr>
          <w:p w:rsidR="006E1AB0" w:rsidRDefault="00232D61">
            <w:pPr>
              <w:pStyle w:val="BodyText"/>
              <w:spacing w:before="120"/>
              <w:jc w:val="both"/>
              <w:rPr>
                <w:rFonts w:ascii="Times New Roman" w:hAnsi="Times New Roman"/>
                <w:i/>
                <w:iCs/>
                <w:sz w:val="24"/>
                <w:szCs w:val="24"/>
              </w:rPr>
            </w:pPr>
            <w:r>
              <w:rPr>
                <w:rFonts w:ascii="Times New Roman" w:hAnsi="Times New Roman"/>
                <w:i/>
                <w:iCs/>
                <w:sz w:val="24"/>
                <w:szCs w:val="24"/>
              </w:rPr>
              <w:t>Nơi nhận:</w:t>
            </w:r>
          </w:p>
          <w:p w:rsidR="006E1AB0" w:rsidRDefault="00232D61">
            <w:pPr>
              <w:pStyle w:val="BodyText"/>
              <w:spacing w:before="120"/>
              <w:jc w:val="both"/>
              <w:rPr>
                <w:rFonts w:ascii="Times New Roman" w:hAnsi="Times New Roman"/>
                <w:b w:val="0"/>
                <w:bCs/>
                <w:sz w:val="24"/>
                <w:szCs w:val="24"/>
              </w:rPr>
            </w:pPr>
            <w:r>
              <w:rPr>
                <w:rFonts w:ascii="Times New Roman" w:hAnsi="Times New Roman"/>
                <w:b w:val="0"/>
                <w:bCs/>
                <w:sz w:val="24"/>
                <w:szCs w:val="24"/>
              </w:rPr>
              <w:t>- Như trên;</w:t>
            </w:r>
          </w:p>
          <w:p w:rsidR="006E1AB0" w:rsidRDefault="00232D61">
            <w:pPr>
              <w:pStyle w:val="BodyText"/>
              <w:spacing w:before="120"/>
              <w:jc w:val="both"/>
              <w:rPr>
                <w:rFonts w:ascii="Times New Roman" w:hAnsi="Times New Roman"/>
                <w:b w:val="0"/>
                <w:bCs/>
                <w:sz w:val="28"/>
                <w:szCs w:val="28"/>
              </w:rPr>
            </w:pPr>
            <w:r>
              <w:rPr>
                <w:rFonts w:ascii="Times New Roman" w:hAnsi="Times New Roman"/>
                <w:b w:val="0"/>
                <w:bCs/>
                <w:sz w:val="24"/>
                <w:szCs w:val="24"/>
              </w:rPr>
              <w:t>- Lưu:…..</w:t>
            </w:r>
          </w:p>
        </w:tc>
        <w:tc>
          <w:tcPr>
            <w:tcW w:w="6486" w:type="dxa"/>
          </w:tcPr>
          <w:p w:rsidR="006E1AB0" w:rsidRDefault="00232D61">
            <w:pPr>
              <w:pStyle w:val="BodyText"/>
              <w:spacing w:before="120"/>
              <w:jc w:val="center"/>
              <w:rPr>
                <w:rFonts w:ascii="Times New Roman" w:hAnsi="Times New Roman"/>
                <w:szCs w:val="26"/>
              </w:rPr>
            </w:pPr>
            <w:r>
              <w:rPr>
                <w:rFonts w:ascii="Times New Roman" w:hAnsi="Times New Roman"/>
                <w:szCs w:val="26"/>
              </w:rPr>
              <w:t>Đại diện hợp pháp của đơn vị báo giá</w:t>
            </w:r>
          </w:p>
          <w:p w:rsidR="006E1AB0" w:rsidRDefault="00232D61">
            <w:pPr>
              <w:pStyle w:val="BodyText"/>
              <w:spacing w:before="120"/>
              <w:jc w:val="center"/>
              <w:rPr>
                <w:rFonts w:ascii="Times New Roman" w:hAnsi="Times New Roman"/>
                <w:b w:val="0"/>
                <w:bCs/>
                <w:sz w:val="28"/>
                <w:szCs w:val="28"/>
              </w:rPr>
            </w:pPr>
            <w:r>
              <w:rPr>
                <w:rFonts w:ascii="Times New Roman" w:hAnsi="Times New Roman"/>
                <w:b w:val="0"/>
                <w:bCs/>
                <w:szCs w:val="26"/>
              </w:rPr>
              <w:t>(Ký, ghi rõ chức danh, họ tên và đóng dấu)</w:t>
            </w:r>
          </w:p>
        </w:tc>
      </w:tr>
    </w:tbl>
    <w:p w:rsidR="006E1AB0" w:rsidRDefault="006E1AB0">
      <w:pPr>
        <w:rPr>
          <w:bCs/>
          <w:i/>
          <w:iCs/>
          <w:sz w:val="28"/>
          <w:szCs w:val="28"/>
        </w:rPr>
      </w:pPr>
    </w:p>
    <w:sectPr w:rsidR="006E1AB0" w:rsidSect="00BA0562">
      <w:pgSz w:w="11907" w:h="16840"/>
      <w:pgMar w:top="1134" w:right="1134"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altName w:val="A3.SVNKelsonSansRegular-San"/>
    <w:panose1 w:val="020B7200000000000000"/>
    <w:charset w:val="00"/>
    <w:family w:val="swiss"/>
    <w:pitch w:val="variable"/>
    <w:sig w:usb0="00000003" w:usb1="00000000" w:usb2="00000000" w:usb3="00000000" w:csb0="00000001" w:csb1="00000000"/>
  </w:font>
  <w:font w:name="VNI-Times">
    <w:altName w:val="A3.SVNKelsonSansRegular-S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I-Aptima">
    <w:altName w:val="A3.SVNKelsonSansRegular-San"/>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RotisSansSerif">
    <w:altName w:val="Arial"/>
    <w:charset w:val="00"/>
    <w:family w:val="swiss"/>
    <w:pitch w:val="default"/>
    <w:sig w:usb0="00000000"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77CC8"/>
    <w:multiLevelType w:val="multilevel"/>
    <w:tmpl w:val="27077CC8"/>
    <w:lvl w:ilvl="0">
      <w:start w:val="6"/>
      <w:numFmt w:val="decimal"/>
      <w:lvlText w:val="%1"/>
      <w:lvlJc w:val="left"/>
      <w:pPr>
        <w:ind w:left="375" w:hanging="375"/>
      </w:pPr>
      <w:rPr>
        <w:rFonts w:hint="default"/>
      </w:rPr>
    </w:lvl>
    <w:lvl w:ilvl="1">
      <w:start w:val="2"/>
      <w:numFmt w:val="decimal"/>
      <w:suff w:val="space"/>
      <w:lvlText w:val="5.%2."/>
      <w:lvlJc w:val="left"/>
      <w:pPr>
        <w:ind w:left="1536" w:hanging="1536"/>
      </w:pPr>
      <w:rPr>
        <w:rFonts w:hint="default"/>
      </w:rPr>
    </w:lvl>
    <w:lvl w:ilvl="2">
      <w:start w:val="1"/>
      <w:numFmt w:val="decimal"/>
      <w:pStyle w:val="Level3"/>
      <w:suff w:val="space"/>
      <w:lvlText w:val="%1.%2.%3"/>
      <w:lvlJc w:val="left"/>
      <w:pPr>
        <w:ind w:left="3042" w:hanging="3042"/>
      </w:pPr>
      <w:rPr>
        <w:rFonts w:hint="default"/>
      </w:rPr>
    </w:lvl>
    <w:lvl w:ilvl="3">
      <w:start w:val="1"/>
      <w:numFmt w:val="decimal"/>
      <w:lvlText w:val="%1.%2.%3.%4"/>
      <w:lvlJc w:val="left"/>
      <w:pPr>
        <w:ind w:left="4563" w:hanging="1080"/>
      </w:pPr>
      <w:rPr>
        <w:rFonts w:hint="default"/>
      </w:rPr>
    </w:lvl>
    <w:lvl w:ilvl="4">
      <w:start w:val="1"/>
      <w:numFmt w:val="decimal"/>
      <w:lvlText w:val="%1.%2.%3.%4.%5"/>
      <w:lvlJc w:val="left"/>
      <w:pPr>
        <w:ind w:left="5724" w:hanging="1080"/>
      </w:pPr>
      <w:rPr>
        <w:rFonts w:hint="default"/>
      </w:rPr>
    </w:lvl>
    <w:lvl w:ilvl="5">
      <w:start w:val="1"/>
      <w:numFmt w:val="decimal"/>
      <w:lvlText w:val="%1.%2.%3.%4.%5.%6"/>
      <w:lvlJc w:val="left"/>
      <w:pPr>
        <w:ind w:left="7245" w:hanging="1440"/>
      </w:pPr>
      <w:rPr>
        <w:rFonts w:hint="default"/>
      </w:rPr>
    </w:lvl>
    <w:lvl w:ilvl="6">
      <w:start w:val="1"/>
      <w:numFmt w:val="decimal"/>
      <w:lvlText w:val="%1.%2.%3.%4.%5.%6.%7"/>
      <w:lvlJc w:val="left"/>
      <w:pPr>
        <w:ind w:left="8406" w:hanging="1440"/>
      </w:pPr>
      <w:rPr>
        <w:rFonts w:hint="default"/>
      </w:rPr>
    </w:lvl>
    <w:lvl w:ilvl="7">
      <w:start w:val="1"/>
      <w:numFmt w:val="decimal"/>
      <w:lvlText w:val="%1.%2.%3.%4.%5.%6.%7.%8"/>
      <w:lvlJc w:val="left"/>
      <w:pPr>
        <w:ind w:left="9927" w:hanging="1800"/>
      </w:pPr>
      <w:rPr>
        <w:rFonts w:hint="default"/>
      </w:rPr>
    </w:lvl>
    <w:lvl w:ilvl="8">
      <w:start w:val="1"/>
      <w:numFmt w:val="decimal"/>
      <w:lvlText w:val="%1.%2.%3.%4.%5.%6.%7.%8.%9"/>
      <w:lvlJc w:val="left"/>
      <w:pPr>
        <w:ind w:left="11448" w:hanging="2160"/>
      </w:pPr>
      <w:rPr>
        <w:rFonts w:hint="default"/>
      </w:rPr>
    </w:lvl>
  </w:abstractNum>
  <w:abstractNum w:abstractNumId="1">
    <w:nsid w:val="4F7B776C"/>
    <w:multiLevelType w:val="multilevel"/>
    <w:tmpl w:val="4F7B776C"/>
    <w:lvl w:ilvl="0">
      <w:start w:val="1"/>
      <w:numFmt w:val="decimal"/>
      <w:lvlText w:val="%1."/>
      <w:lvlJc w:val="left"/>
      <w:pPr>
        <w:ind w:left="928" w:hanging="360"/>
      </w:pPr>
      <w:rPr>
        <w:rFonts w:hint="default"/>
        <w:b/>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5A943AB3"/>
    <w:multiLevelType w:val="multilevel"/>
    <w:tmpl w:val="5A943AB3"/>
    <w:lvl w:ilvl="0">
      <w:start w:val="1"/>
      <w:numFmt w:val="decimal"/>
      <w:pStyle w:val="Level2"/>
      <w:isLgl/>
      <w:suff w:val="space"/>
      <w:lvlText w:val="6.%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savePreviewPicture/>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40D"/>
    <w:rsid w:val="000003A4"/>
    <w:rsid w:val="000025CF"/>
    <w:rsid w:val="00004D37"/>
    <w:rsid w:val="000066DA"/>
    <w:rsid w:val="00011C87"/>
    <w:rsid w:val="00011EC8"/>
    <w:rsid w:val="00012F5A"/>
    <w:rsid w:val="00013A2D"/>
    <w:rsid w:val="00013F2C"/>
    <w:rsid w:val="00014595"/>
    <w:rsid w:val="00014E1D"/>
    <w:rsid w:val="0001603E"/>
    <w:rsid w:val="0002366E"/>
    <w:rsid w:val="00024080"/>
    <w:rsid w:val="000240F3"/>
    <w:rsid w:val="0002456E"/>
    <w:rsid w:val="00024AF7"/>
    <w:rsid w:val="000255DA"/>
    <w:rsid w:val="00026199"/>
    <w:rsid w:val="00030227"/>
    <w:rsid w:val="00030A1B"/>
    <w:rsid w:val="00034DAD"/>
    <w:rsid w:val="00035F86"/>
    <w:rsid w:val="00040311"/>
    <w:rsid w:val="00044346"/>
    <w:rsid w:val="00044D95"/>
    <w:rsid w:val="00044FC2"/>
    <w:rsid w:val="00045CA4"/>
    <w:rsid w:val="00046024"/>
    <w:rsid w:val="00050285"/>
    <w:rsid w:val="00050413"/>
    <w:rsid w:val="0005674A"/>
    <w:rsid w:val="00056B25"/>
    <w:rsid w:val="00056CA1"/>
    <w:rsid w:val="000613CB"/>
    <w:rsid w:val="000636EE"/>
    <w:rsid w:val="00064DF9"/>
    <w:rsid w:val="0007153C"/>
    <w:rsid w:val="00071F19"/>
    <w:rsid w:val="00072837"/>
    <w:rsid w:val="00072B52"/>
    <w:rsid w:val="00072CF5"/>
    <w:rsid w:val="000731D4"/>
    <w:rsid w:val="000756CD"/>
    <w:rsid w:val="00077CE6"/>
    <w:rsid w:val="00080114"/>
    <w:rsid w:val="00081282"/>
    <w:rsid w:val="000818FB"/>
    <w:rsid w:val="00090599"/>
    <w:rsid w:val="0009401F"/>
    <w:rsid w:val="00096CFD"/>
    <w:rsid w:val="00097321"/>
    <w:rsid w:val="000975C4"/>
    <w:rsid w:val="000A42A0"/>
    <w:rsid w:val="000A441F"/>
    <w:rsid w:val="000A6DFF"/>
    <w:rsid w:val="000A7FC5"/>
    <w:rsid w:val="000B0A16"/>
    <w:rsid w:val="000B6A25"/>
    <w:rsid w:val="000B6FAE"/>
    <w:rsid w:val="000B7B86"/>
    <w:rsid w:val="000C310D"/>
    <w:rsid w:val="000C3F06"/>
    <w:rsid w:val="000C571F"/>
    <w:rsid w:val="000C780D"/>
    <w:rsid w:val="000C7865"/>
    <w:rsid w:val="000D141F"/>
    <w:rsid w:val="000D3347"/>
    <w:rsid w:val="000D6A43"/>
    <w:rsid w:val="000E0401"/>
    <w:rsid w:val="000E1505"/>
    <w:rsid w:val="000E21F5"/>
    <w:rsid w:val="000E52F1"/>
    <w:rsid w:val="000E641E"/>
    <w:rsid w:val="000E665B"/>
    <w:rsid w:val="000F01B9"/>
    <w:rsid w:val="000F06A1"/>
    <w:rsid w:val="000F2668"/>
    <w:rsid w:val="000F2AF5"/>
    <w:rsid w:val="000F7351"/>
    <w:rsid w:val="000F7C66"/>
    <w:rsid w:val="00101D01"/>
    <w:rsid w:val="00103644"/>
    <w:rsid w:val="00105C89"/>
    <w:rsid w:val="00110FA7"/>
    <w:rsid w:val="00111124"/>
    <w:rsid w:val="00112746"/>
    <w:rsid w:val="00112B16"/>
    <w:rsid w:val="00112E2B"/>
    <w:rsid w:val="001138CB"/>
    <w:rsid w:val="0011432C"/>
    <w:rsid w:val="001151BE"/>
    <w:rsid w:val="00120228"/>
    <w:rsid w:val="00126117"/>
    <w:rsid w:val="00132FFB"/>
    <w:rsid w:val="001331E6"/>
    <w:rsid w:val="001367F0"/>
    <w:rsid w:val="00136829"/>
    <w:rsid w:val="001372C6"/>
    <w:rsid w:val="00137B29"/>
    <w:rsid w:val="0014328F"/>
    <w:rsid w:val="00143921"/>
    <w:rsid w:val="00146663"/>
    <w:rsid w:val="0014753D"/>
    <w:rsid w:val="00150785"/>
    <w:rsid w:val="001531F2"/>
    <w:rsid w:val="00155301"/>
    <w:rsid w:val="0017190F"/>
    <w:rsid w:val="001730D5"/>
    <w:rsid w:val="001747BE"/>
    <w:rsid w:val="00174B74"/>
    <w:rsid w:val="00175671"/>
    <w:rsid w:val="0017704B"/>
    <w:rsid w:val="001779A1"/>
    <w:rsid w:val="00182B88"/>
    <w:rsid w:val="00183C73"/>
    <w:rsid w:val="001842E8"/>
    <w:rsid w:val="0018434A"/>
    <w:rsid w:val="0018436E"/>
    <w:rsid w:val="001862CE"/>
    <w:rsid w:val="00192587"/>
    <w:rsid w:val="00193433"/>
    <w:rsid w:val="00194028"/>
    <w:rsid w:val="00194D22"/>
    <w:rsid w:val="00195C89"/>
    <w:rsid w:val="001A59AC"/>
    <w:rsid w:val="001B0741"/>
    <w:rsid w:val="001B37A1"/>
    <w:rsid w:val="001B3E83"/>
    <w:rsid w:val="001C03D8"/>
    <w:rsid w:val="001C1D31"/>
    <w:rsid w:val="001C1E70"/>
    <w:rsid w:val="001C20B3"/>
    <w:rsid w:val="001C27A7"/>
    <w:rsid w:val="001C5105"/>
    <w:rsid w:val="001C69BD"/>
    <w:rsid w:val="001C78A2"/>
    <w:rsid w:val="001D11EA"/>
    <w:rsid w:val="001D4F36"/>
    <w:rsid w:val="001D670E"/>
    <w:rsid w:val="001E20E5"/>
    <w:rsid w:val="001E3260"/>
    <w:rsid w:val="001E3285"/>
    <w:rsid w:val="001E4EDE"/>
    <w:rsid w:val="001E6A43"/>
    <w:rsid w:val="001F1454"/>
    <w:rsid w:val="001F19A2"/>
    <w:rsid w:val="001F1C33"/>
    <w:rsid w:val="001F2A75"/>
    <w:rsid w:val="001F4E4D"/>
    <w:rsid w:val="001F5297"/>
    <w:rsid w:val="001F5FF4"/>
    <w:rsid w:val="001F6E3D"/>
    <w:rsid w:val="001F7E67"/>
    <w:rsid w:val="00203A53"/>
    <w:rsid w:val="00203CBF"/>
    <w:rsid w:val="002048C0"/>
    <w:rsid w:val="002062DB"/>
    <w:rsid w:val="00206363"/>
    <w:rsid w:val="00210051"/>
    <w:rsid w:val="0021025A"/>
    <w:rsid w:val="00212959"/>
    <w:rsid w:val="0021317C"/>
    <w:rsid w:val="00223748"/>
    <w:rsid w:val="00223BAF"/>
    <w:rsid w:val="0022603F"/>
    <w:rsid w:val="00226A05"/>
    <w:rsid w:val="002304DC"/>
    <w:rsid w:val="00230AA0"/>
    <w:rsid w:val="00231838"/>
    <w:rsid w:val="00232D61"/>
    <w:rsid w:val="00234684"/>
    <w:rsid w:val="002348C8"/>
    <w:rsid w:val="00235393"/>
    <w:rsid w:val="0023642C"/>
    <w:rsid w:val="00236C76"/>
    <w:rsid w:val="00243EAA"/>
    <w:rsid w:val="00246713"/>
    <w:rsid w:val="0025012B"/>
    <w:rsid w:val="00250224"/>
    <w:rsid w:val="0025069D"/>
    <w:rsid w:val="00251532"/>
    <w:rsid w:val="00251552"/>
    <w:rsid w:val="002523D6"/>
    <w:rsid w:val="00254AAD"/>
    <w:rsid w:val="00254B88"/>
    <w:rsid w:val="0025681F"/>
    <w:rsid w:val="00256C90"/>
    <w:rsid w:val="0025789C"/>
    <w:rsid w:val="002654D8"/>
    <w:rsid w:val="00265521"/>
    <w:rsid w:val="002722DB"/>
    <w:rsid w:val="002732F3"/>
    <w:rsid w:val="00274BE7"/>
    <w:rsid w:val="00275332"/>
    <w:rsid w:val="00275389"/>
    <w:rsid w:val="00283BE3"/>
    <w:rsid w:val="00285971"/>
    <w:rsid w:val="002861DD"/>
    <w:rsid w:val="00292C3D"/>
    <w:rsid w:val="002933CF"/>
    <w:rsid w:val="00293970"/>
    <w:rsid w:val="0029529C"/>
    <w:rsid w:val="00295485"/>
    <w:rsid w:val="00296A35"/>
    <w:rsid w:val="002A05DE"/>
    <w:rsid w:val="002A785F"/>
    <w:rsid w:val="002B28E3"/>
    <w:rsid w:val="002B73AC"/>
    <w:rsid w:val="002C2288"/>
    <w:rsid w:val="002C3843"/>
    <w:rsid w:val="002C3AF4"/>
    <w:rsid w:val="002C3C41"/>
    <w:rsid w:val="002C42FA"/>
    <w:rsid w:val="002C5FD7"/>
    <w:rsid w:val="002C6B50"/>
    <w:rsid w:val="002C75BB"/>
    <w:rsid w:val="002D0BD5"/>
    <w:rsid w:val="002D10AF"/>
    <w:rsid w:val="002D5028"/>
    <w:rsid w:val="002D5358"/>
    <w:rsid w:val="002D7A36"/>
    <w:rsid w:val="002E0BA1"/>
    <w:rsid w:val="002E456D"/>
    <w:rsid w:val="002E7250"/>
    <w:rsid w:val="002F17E2"/>
    <w:rsid w:val="002F4AEC"/>
    <w:rsid w:val="002F5B80"/>
    <w:rsid w:val="002F7043"/>
    <w:rsid w:val="002F7D60"/>
    <w:rsid w:val="002F7E8F"/>
    <w:rsid w:val="00300FB8"/>
    <w:rsid w:val="003025A9"/>
    <w:rsid w:val="003025EC"/>
    <w:rsid w:val="0030380E"/>
    <w:rsid w:val="00304FD6"/>
    <w:rsid w:val="0031012F"/>
    <w:rsid w:val="00312B44"/>
    <w:rsid w:val="00316DFE"/>
    <w:rsid w:val="003216DA"/>
    <w:rsid w:val="0032279C"/>
    <w:rsid w:val="00325671"/>
    <w:rsid w:val="00326AB6"/>
    <w:rsid w:val="00326E79"/>
    <w:rsid w:val="00330501"/>
    <w:rsid w:val="00331BC3"/>
    <w:rsid w:val="00334238"/>
    <w:rsid w:val="00334AA3"/>
    <w:rsid w:val="00337B24"/>
    <w:rsid w:val="003409C6"/>
    <w:rsid w:val="00341901"/>
    <w:rsid w:val="0034231C"/>
    <w:rsid w:val="003460E3"/>
    <w:rsid w:val="00347621"/>
    <w:rsid w:val="00351807"/>
    <w:rsid w:val="00352427"/>
    <w:rsid w:val="00353F09"/>
    <w:rsid w:val="00360180"/>
    <w:rsid w:val="0036070A"/>
    <w:rsid w:val="00365F10"/>
    <w:rsid w:val="00367184"/>
    <w:rsid w:val="003674E1"/>
    <w:rsid w:val="003714E5"/>
    <w:rsid w:val="003732AC"/>
    <w:rsid w:val="00373C17"/>
    <w:rsid w:val="00373F7C"/>
    <w:rsid w:val="00374CB1"/>
    <w:rsid w:val="00374F27"/>
    <w:rsid w:val="00376EAB"/>
    <w:rsid w:val="00383F68"/>
    <w:rsid w:val="0038413A"/>
    <w:rsid w:val="003854A8"/>
    <w:rsid w:val="003870C3"/>
    <w:rsid w:val="00390B9E"/>
    <w:rsid w:val="00390D81"/>
    <w:rsid w:val="0039231C"/>
    <w:rsid w:val="00393567"/>
    <w:rsid w:val="003A1254"/>
    <w:rsid w:val="003A74E1"/>
    <w:rsid w:val="003B0126"/>
    <w:rsid w:val="003B1467"/>
    <w:rsid w:val="003B2290"/>
    <w:rsid w:val="003B2D7D"/>
    <w:rsid w:val="003B5767"/>
    <w:rsid w:val="003C0A65"/>
    <w:rsid w:val="003C0AE8"/>
    <w:rsid w:val="003C0D12"/>
    <w:rsid w:val="003C0DD2"/>
    <w:rsid w:val="003C3600"/>
    <w:rsid w:val="003C3795"/>
    <w:rsid w:val="003C6F20"/>
    <w:rsid w:val="003C7134"/>
    <w:rsid w:val="003C74EA"/>
    <w:rsid w:val="003D3974"/>
    <w:rsid w:val="003D3BDA"/>
    <w:rsid w:val="003D4A1A"/>
    <w:rsid w:val="003D5A0B"/>
    <w:rsid w:val="003E2B55"/>
    <w:rsid w:val="003E761E"/>
    <w:rsid w:val="003F2D74"/>
    <w:rsid w:val="003F49CD"/>
    <w:rsid w:val="003F500F"/>
    <w:rsid w:val="003F6394"/>
    <w:rsid w:val="003F7E1A"/>
    <w:rsid w:val="003F7EF9"/>
    <w:rsid w:val="0040352F"/>
    <w:rsid w:val="00404011"/>
    <w:rsid w:val="00405E84"/>
    <w:rsid w:val="004074BA"/>
    <w:rsid w:val="00410174"/>
    <w:rsid w:val="004107B2"/>
    <w:rsid w:val="00411CB2"/>
    <w:rsid w:val="004122AD"/>
    <w:rsid w:val="004144EF"/>
    <w:rsid w:val="004156AD"/>
    <w:rsid w:val="00416841"/>
    <w:rsid w:val="00422BB2"/>
    <w:rsid w:val="00424F79"/>
    <w:rsid w:val="0042548F"/>
    <w:rsid w:val="00425A30"/>
    <w:rsid w:val="00425D14"/>
    <w:rsid w:val="00432785"/>
    <w:rsid w:val="00434DA7"/>
    <w:rsid w:val="00436E8D"/>
    <w:rsid w:val="004373A5"/>
    <w:rsid w:val="00445C24"/>
    <w:rsid w:val="00450118"/>
    <w:rsid w:val="0045265B"/>
    <w:rsid w:val="004526F1"/>
    <w:rsid w:val="00452A9B"/>
    <w:rsid w:val="00452D4E"/>
    <w:rsid w:val="00453C97"/>
    <w:rsid w:val="00456533"/>
    <w:rsid w:val="00456E47"/>
    <w:rsid w:val="00457906"/>
    <w:rsid w:val="00460AF1"/>
    <w:rsid w:val="00464A59"/>
    <w:rsid w:val="00464AD6"/>
    <w:rsid w:val="00466BB9"/>
    <w:rsid w:val="00471512"/>
    <w:rsid w:val="00473A43"/>
    <w:rsid w:val="00474A88"/>
    <w:rsid w:val="00476E37"/>
    <w:rsid w:val="0047717D"/>
    <w:rsid w:val="00481327"/>
    <w:rsid w:val="00482750"/>
    <w:rsid w:val="00483FFB"/>
    <w:rsid w:val="0048433B"/>
    <w:rsid w:val="00485299"/>
    <w:rsid w:val="00485997"/>
    <w:rsid w:val="00485D9C"/>
    <w:rsid w:val="00490165"/>
    <w:rsid w:val="00491E76"/>
    <w:rsid w:val="00492687"/>
    <w:rsid w:val="00494E4A"/>
    <w:rsid w:val="004A002B"/>
    <w:rsid w:val="004A0EE9"/>
    <w:rsid w:val="004A13AC"/>
    <w:rsid w:val="004A305A"/>
    <w:rsid w:val="004A7603"/>
    <w:rsid w:val="004B3302"/>
    <w:rsid w:val="004B554C"/>
    <w:rsid w:val="004B7A4D"/>
    <w:rsid w:val="004C0C17"/>
    <w:rsid w:val="004C152C"/>
    <w:rsid w:val="004C1718"/>
    <w:rsid w:val="004C47AC"/>
    <w:rsid w:val="004C5CE3"/>
    <w:rsid w:val="004C6742"/>
    <w:rsid w:val="004D3567"/>
    <w:rsid w:val="004D72E4"/>
    <w:rsid w:val="004D7FF3"/>
    <w:rsid w:val="004E0EBC"/>
    <w:rsid w:val="004E10B1"/>
    <w:rsid w:val="004E2121"/>
    <w:rsid w:val="004E226D"/>
    <w:rsid w:val="004E6FD1"/>
    <w:rsid w:val="004F1224"/>
    <w:rsid w:val="004F18FA"/>
    <w:rsid w:val="004F3448"/>
    <w:rsid w:val="004F39B1"/>
    <w:rsid w:val="004F440D"/>
    <w:rsid w:val="004F4C5F"/>
    <w:rsid w:val="004F6FBA"/>
    <w:rsid w:val="004F7BBE"/>
    <w:rsid w:val="0050022D"/>
    <w:rsid w:val="00501633"/>
    <w:rsid w:val="0050177E"/>
    <w:rsid w:val="00502DDE"/>
    <w:rsid w:val="00503387"/>
    <w:rsid w:val="005034CB"/>
    <w:rsid w:val="00503BFE"/>
    <w:rsid w:val="005048A1"/>
    <w:rsid w:val="00504E91"/>
    <w:rsid w:val="005055A5"/>
    <w:rsid w:val="005065A3"/>
    <w:rsid w:val="00507035"/>
    <w:rsid w:val="005072BF"/>
    <w:rsid w:val="005139FA"/>
    <w:rsid w:val="00514845"/>
    <w:rsid w:val="00514D4B"/>
    <w:rsid w:val="00520028"/>
    <w:rsid w:val="005246B4"/>
    <w:rsid w:val="0052533D"/>
    <w:rsid w:val="0052796A"/>
    <w:rsid w:val="005324B8"/>
    <w:rsid w:val="005354F4"/>
    <w:rsid w:val="00535780"/>
    <w:rsid w:val="00536F58"/>
    <w:rsid w:val="005370F1"/>
    <w:rsid w:val="0053785E"/>
    <w:rsid w:val="00537B84"/>
    <w:rsid w:val="0054068F"/>
    <w:rsid w:val="00540A19"/>
    <w:rsid w:val="00540E63"/>
    <w:rsid w:val="00543034"/>
    <w:rsid w:val="005435D2"/>
    <w:rsid w:val="0054391D"/>
    <w:rsid w:val="00547E7A"/>
    <w:rsid w:val="005508FB"/>
    <w:rsid w:val="0055209D"/>
    <w:rsid w:val="005521CC"/>
    <w:rsid w:val="005543F7"/>
    <w:rsid w:val="005543FF"/>
    <w:rsid w:val="00555245"/>
    <w:rsid w:val="005624EE"/>
    <w:rsid w:val="005644B7"/>
    <w:rsid w:val="00565679"/>
    <w:rsid w:val="0057314C"/>
    <w:rsid w:val="005761FA"/>
    <w:rsid w:val="00577AC1"/>
    <w:rsid w:val="00580238"/>
    <w:rsid w:val="00585DF3"/>
    <w:rsid w:val="005872BB"/>
    <w:rsid w:val="00587F7B"/>
    <w:rsid w:val="00591D36"/>
    <w:rsid w:val="00593D7A"/>
    <w:rsid w:val="005A0E34"/>
    <w:rsid w:val="005A10CC"/>
    <w:rsid w:val="005A16CA"/>
    <w:rsid w:val="005A204F"/>
    <w:rsid w:val="005A304F"/>
    <w:rsid w:val="005A5933"/>
    <w:rsid w:val="005B4044"/>
    <w:rsid w:val="005B61B6"/>
    <w:rsid w:val="005B63DF"/>
    <w:rsid w:val="005C0AB1"/>
    <w:rsid w:val="005C4DD0"/>
    <w:rsid w:val="005C736E"/>
    <w:rsid w:val="005D03EF"/>
    <w:rsid w:val="005D34DF"/>
    <w:rsid w:val="005D4374"/>
    <w:rsid w:val="005E0E3D"/>
    <w:rsid w:val="005E3D9B"/>
    <w:rsid w:val="005E4705"/>
    <w:rsid w:val="005E554F"/>
    <w:rsid w:val="005F00B9"/>
    <w:rsid w:val="005F1DC3"/>
    <w:rsid w:val="005F2B16"/>
    <w:rsid w:val="005F5123"/>
    <w:rsid w:val="005F63E6"/>
    <w:rsid w:val="005F6F2E"/>
    <w:rsid w:val="00601CE2"/>
    <w:rsid w:val="006052E4"/>
    <w:rsid w:val="00606549"/>
    <w:rsid w:val="00614CB2"/>
    <w:rsid w:val="00615E05"/>
    <w:rsid w:val="006168F3"/>
    <w:rsid w:val="00623396"/>
    <w:rsid w:val="00623CBD"/>
    <w:rsid w:val="00625D10"/>
    <w:rsid w:val="00626F5B"/>
    <w:rsid w:val="00631F3A"/>
    <w:rsid w:val="00632217"/>
    <w:rsid w:val="00635C63"/>
    <w:rsid w:val="006402C9"/>
    <w:rsid w:val="00642573"/>
    <w:rsid w:val="00650F26"/>
    <w:rsid w:val="006511EE"/>
    <w:rsid w:val="0065133A"/>
    <w:rsid w:val="006544A9"/>
    <w:rsid w:val="00656CF9"/>
    <w:rsid w:val="006572A3"/>
    <w:rsid w:val="00657600"/>
    <w:rsid w:val="0066154B"/>
    <w:rsid w:val="00661D6A"/>
    <w:rsid w:val="006639E1"/>
    <w:rsid w:val="00664689"/>
    <w:rsid w:val="0066646A"/>
    <w:rsid w:val="006665EF"/>
    <w:rsid w:val="00666F34"/>
    <w:rsid w:val="006712C6"/>
    <w:rsid w:val="006719A5"/>
    <w:rsid w:val="00675849"/>
    <w:rsid w:val="00675A14"/>
    <w:rsid w:val="00676458"/>
    <w:rsid w:val="0067680D"/>
    <w:rsid w:val="00683450"/>
    <w:rsid w:val="00685C20"/>
    <w:rsid w:val="006924F9"/>
    <w:rsid w:val="0069524D"/>
    <w:rsid w:val="006A2455"/>
    <w:rsid w:val="006A34A0"/>
    <w:rsid w:val="006A37F7"/>
    <w:rsid w:val="006A3989"/>
    <w:rsid w:val="006A4A9E"/>
    <w:rsid w:val="006A583D"/>
    <w:rsid w:val="006B49C2"/>
    <w:rsid w:val="006B57DB"/>
    <w:rsid w:val="006B6FDC"/>
    <w:rsid w:val="006B7889"/>
    <w:rsid w:val="006B7A57"/>
    <w:rsid w:val="006C219F"/>
    <w:rsid w:val="006D2050"/>
    <w:rsid w:val="006D2A98"/>
    <w:rsid w:val="006D2F4F"/>
    <w:rsid w:val="006D4B6B"/>
    <w:rsid w:val="006D7B9A"/>
    <w:rsid w:val="006E1AB0"/>
    <w:rsid w:val="006E4475"/>
    <w:rsid w:val="006E485F"/>
    <w:rsid w:val="006E79F7"/>
    <w:rsid w:val="006F1059"/>
    <w:rsid w:val="006F1803"/>
    <w:rsid w:val="006F1A62"/>
    <w:rsid w:val="006F4C07"/>
    <w:rsid w:val="006F523B"/>
    <w:rsid w:val="006F5323"/>
    <w:rsid w:val="006F53E8"/>
    <w:rsid w:val="006F54CB"/>
    <w:rsid w:val="006F5D8C"/>
    <w:rsid w:val="0070029F"/>
    <w:rsid w:val="007027DB"/>
    <w:rsid w:val="007028AA"/>
    <w:rsid w:val="00702C5E"/>
    <w:rsid w:val="00702E7D"/>
    <w:rsid w:val="0070314B"/>
    <w:rsid w:val="007052C6"/>
    <w:rsid w:val="00705B0E"/>
    <w:rsid w:val="00711232"/>
    <w:rsid w:val="00712715"/>
    <w:rsid w:val="00712937"/>
    <w:rsid w:val="00713307"/>
    <w:rsid w:val="0071430C"/>
    <w:rsid w:val="00720842"/>
    <w:rsid w:val="00721D05"/>
    <w:rsid w:val="00724D29"/>
    <w:rsid w:val="007258CD"/>
    <w:rsid w:val="00726B08"/>
    <w:rsid w:val="007303A8"/>
    <w:rsid w:val="00730475"/>
    <w:rsid w:val="007313F8"/>
    <w:rsid w:val="00732435"/>
    <w:rsid w:val="00734376"/>
    <w:rsid w:val="0073702A"/>
    <w:rsid w:val="0074095F"/>
    <w:rsid w:val="00743461"/>
    <w:rsid w:val="007443F4"/>
    <w:rsid w:val="007449CE"/>
    <w:rsid w:val="007461F0"/>
    <w:rsid w:val="0074628E"/>
    <w:rsid w:val="0074662F"/>
    <w:rsid w:val="007529C4"/>
    <w:rsid w:val="007571BF"/>
    <w:rsid w:val="00757FF6"/>
    <w:rsid w:val="00761785"/>
    <w:rsid w:val="00762FF6"/>
    <w:rsid w:val="007630BD"/>
    <w:rsid w:val="0076429F"/>
    <w:rsid w:val="0077073A"/>
    <w:rsid w:val="0077278E"/>
    <w:rsid w:val="00773556"/>
    <w:rsid w:val="007755D3"/>
    <w:rsid w:val="007760D3"/>
    <w:rsid w:val="00783EAF"/>
    <w:rsid w:val="00785D3E"/>
    <w:rsid w:val="007863C3"/>
    <w:rsid w:val="00791730"/>
    <w:rsid w:val="007918CB"/>
    <w:rsid w:val="00793F03"/>
    <w:rsid w:val="007A6732"/>
    <w:rsid w:val="007A6AB7"/>
    <w:rsid w:val="007A6B52"/>
    <w:rsid w:val="007B060B"/>
    <w:rsid w:val="007B1C9B"/>
    <w:rsid w:val="007B3684"/>
    <w:rsid w:val="007B3AC4"/>
    <w:rsid w:val="007B56F0"/>
    <w:rsid w:val="007B70F3"/>
    <w:rsid w:val="007B71F7"/>
    <w:rsid w:val="007B7613"/>
    <w:rsid w:val="007C3068"/>
    <w:rsid w:val="007C4CB6"/>
    <w:rsid w:val="007C509B"/>
    <w:rsid w:val="007D4113"/>
    <w:rsid w:val="007E229A"/>
    <w:rsid w:val="007E2399"/>
    <w:rsid w:val="007E7C87"/>
    <w:rsid w:val="007F1163"/>
    <w:rsid w:val="007F3BC1"/>
    <w:rsid w:val="007F3D28"/>
    <w:rsid w:val="007F4C5B"/>
    <w:rsid w:val="007F69FA"/>
    <w:rsid w:val="00801CE8"/>
    <w:rsid w:val="00801D70"/>
    <w:rsid w:val="008035A7"/>
    <w:rsid w:val="00804468"/>
    <w:rsid w:val="00804C9D"/>
    <w:rsid w:val="0080740D"/>
    <w:rsid w:val="00811015"/>
    <w:rsid w:val="00811BF0"/>
    <w:rsid w:val="00813693"/>
    <w:rsid w:val="00816D1D"/>
    <w:rsid w:val="00817263"/>
    <w:rsid w:val="0081797E"/>
    <w:rsid w:val="008211CB"/>
    <w:rsid w:val="008224D4"/>
    <w:rsid w:val="00824F87"/>
    <w:rsid w:val="00825C71"/>
    <w:rsid w:val="0082613D"/>
    <w:rsid w:val="008309BF"/>
    <w:rsid w:val="008341AF"/>
    <w:rsid w:val="008441E5"/>
    <w:rsid w:val="00845688"/>
    <w:rsid w:val="00845AB5"/>
    <w:rsid w:val="008516B4"/>
    <w:rsid w:val="00852134"/>
    <w:rsid w:val="00857C41"/>
    <w:rsid w:val="008666EF"/>
    <w:rsid w:val="008676FB"/>
    <w:rsid w:val="00870064"/>
    <w:rsid w:val="00875149"/>
    <w:rsid w:val="00876DAE"/>
    <w:rsid w:val="00877512"/>
    <w:rsid w:val="0088044D"/>
    <w:rsid w:val="00880668"/>
    <w:rsid w:val="00880F1E"/>
    <w:rsid w:val="00883F3B"/>
    <w:rsid w:val="00886404"/>
    <w:rsid w:val="00890158"/>
    <w:rsid w:val="008933AD"/>
    <w:rsid w:val="00895B54"/>
    <w:rsid w:val="00896193"/>
    <w:rsid w:val="00897628"/>
    <w:rsid w:val="00897741"/>
    <w:rsid w:val="00897F23"/>
    <w:rsid w:val="008A0EFC"/>
    <w:rsid w:val="008A43F6"/>
    <w:rsid w:val="008A4646"/>
    <w:rsid w:val="008A548A"/>
    <w:rsid w:val="008A5A9C"/>
    <w:rsid w:val="008A7F26"/>
    <w:rsid w:val="008B1BEF"/>
    <w:rsid w:val="008B2657"/>
    <w:rsid w:val="008B573E"/>
    <w:rsid w:val="008C0A1B"/>
    <w:rsid w:val="008C2977"/>
    <w:rsid w:val="008C2BCD"/>
    <w:rsid w:val="008C5E07"/>
    <w:rsid w:val="008C6EE1"/>
    <w:rsid w:val="008D094C"/>
    <w:rsid w:val="008D110B"/>
    <w:rsid w:val="008D5992"/>
    <w:rsid w:val="008D6CC2"/>
    <w:rsid w:val="008E09B3"/>
    <w:rsid w:val="008E0A59"/>
    <w:rsid w:val="008E5214"/>
    <w:rsid w:val="008E76B0"/>
    <w:rsid w:val="008F0122"/>
    <w:rsid w:val="008F0BDC"/>
    <w:rsid w:val="008F4353"/>
    <w:rsid w:val="009004D1"/>
    <w:rsid w:val="00906C4D"/>
    <w:rsid w:val="00912938"/>
    <w:rsid w:val="0091406E"/>
    <w:rsid w:val="009204F2"/>
    <w:rsid w:val="00920935"/>
    <w:rsid w:val="00922109"/>
    <w:rsid w:val="00923504"/>
    <w:rsid w:val="009238FC"/>
    <w:rsid w:val="00923B91"/>
    <w:rsid w:val="00923C86"/>
    <w:rsid w:val="009249A3"/>
    <w:rsid w:val="009265C2"/>
    <w:rsid w:val="0093174A"/>
    <w:rsid w:val="00933B4B"/>
    <w:rsid w:val="00934C7D"/>
    <w:rsid w:val="009374DE"/>
    <w:rsid w:val="00937A28"/>
    <w:rsid w:val="00941B9E"/>
    <w:rsid w:val="0094369D"/>
    <w:rsid w:val="0094559E"/>
    <w:rsid w:val="00947017"/>
    <w:rsid w:val="00950408"/>
    <w:rsid w:val="00964990"/>
    <w:rsid w:val="00967ADB"/>
    <w:rsid w:val="00973061"/>
    <w:rsid w:val="00975397"/>
    <w:rsid w:val="0097638D"/>
    <w:rsid w:val="009765C1"/>
    <w:rsid w:val="009805CC"/>
    <w:rsid w:val="00980E3D"/>
    <w:rsid w:val="00983306"/>
    <w:rsid w:val="00984471"/>
    <w:rsid w:val="0098619E"/>
    <w:rsid w:val="00991BC3"/>
    <w:rsid w:val="00992F42"/>
    <w:rsid w:val="00992FDC"/>
    <w:rsid w:val="00994179"/>
    <w:rsid w:val="00996296"/>
    <w:rsid w:val="0099642E"/>
    <w:rsid w:val="00997B35"/>
    <w:rsid w:val="009A3328"/>
    <w:rsid w:val="009A43BC"/>
    <w:rsid w:val="009A7C05"/>
    <w:rsid w:val="009A7F7E"/>
    <w:rsid w:val="009B2C67"/>
    <w:rsid w:val="009B39FC"/>
    <w:rsid w:val="009B3CA4"/>
    <w:rsid w:val="009B794A"/>
    <w:rsid w:val="009C0898"/>
    <w:rsid w:val="009C1023"/>
    <w:rsid w:val="009C1F5F"/>
    <w:rsid w:val="009C255A"/>
    <w:rsid w:val="009C2A68"/>
    <w:rsid w:val="009C2F12"/>
    <w:rsid w:val="009C395C"/>
    <w:rsid w:val="009C5703"/>
    <w:rsid w:val="009C63DE"/>
    <w:rsid w:val="009D15EA"/>
    <w:rsid w:val="009D198A"/>
    <w:rsid w:val="009D258E"/>
    <w:rsid w:val="009D5840"/>
    <w:rsid w:val="009E0BAC"/>
    <w:rsid w:val="009E180A"/>
    <w:rsid w:val="009E2735"/>
    <w:rsid w:val="009E2A58"/>
    <w:rsid w:val="009E322F"/>
    <w:rsid w:val="009F0A45"/>
    <w:rsid w:val="009F1039"/>
    <w:rsid w:val="009F2668"/>
    <w:rsid w:val="009F3FC2"/>
    <w:rsid w:val="009F54DB"/>
    <w:rsid w:val="00A02D37"/>
    <w:rsid w:val="00A06949"/>
    <w:rsid w:val="00A0795F"/>
    <w:rsid w:val="00A10E53"/>
    <w:rsid w:val="00A10E6D"/>
    <w:rsid w:val="00A135EC"/>
    <w:rsid w:val="00A14E48"/>
    <w:rsid w:val="00A15EBF"/>
    <w:rsid w:val="00A179FB"/>
    <w:rsid w:val="00A25327"/>
    <w:rsid w:val="00A27961"/>
    <w:rsid w:val="00A27D40"/>
    <w:rsid w:val="00A3022A"/>
    <w:rsid w:val="00A30A0A"/>
    <w:rsid w:val="00A32053"/>
    <w:rsid w:val="00A33D92"/>
    <w:rsid w:val="00A3672B"/>
    <w:rsid w:val="00A41ED6"/>
    <w:rsid w:val="00A45380"/>
    <w:rsid w:val="00A542FA"/>
    <w:rsid w:val="00A56F81"/>
    <w:rsid w:val="00A62CC9"/>
    <w:rsid w:val="00A64B5A"/>
    <w:rsid w:val="00A672AF"/>
    <w:rsid w:val="00A67550"/>
    <w:rsid w:val="00A715DF"/>
    <w:rsid w:val="00A72596"/>
    <w:rsid w:val="00A7351A"/>
    <w:rsid w:val="00A75881"/>
    <w:rsid w:val="00A8048A"/>
    <w:rsid w:val="00A81383"/>
    <w:rsid w:val="00A81BD0"/>
    <w:rsid w:val="00A840C5"/>
    <w:rsid w:val="00A85977"/>
    <w:rsid w:val="00A87B5A"/>
    <w:rsid w:val="00A93844"/>
    <w:rsid w:val="00A93BAC"/>
    <w:rsid w:val="00A93C0F"/>
    <w:rsid w:val="00A94024"/>
    <w:rsid w:val="00A95C1A"/>
    <w:rsid w:val="00AA027F"/>
    <w:rsid w:val="00AA039B"/>
    <w:rsid w:val="00AA09FB"/>
    <w:rsid w:val="00AA2AB5"/>
    <w:rsid w:val="00AA407A"/>
    <w:rsid w:val="00AA4F87"/>
    <w:rsid w:val="00AB10A7"/>
    <w:rsid w:val="00AB20DF"/>
    <w:rsid w:val="00AB4687"/>
    <w:rsid w:val="00AB4D21"/>
    <w:rsid w:val="00AB6B2D"/>
    <w:rsid w:val="00AC009C"/>
    <w:rsid w:val="00AC08F5"/>
    <w:rsid w:val="00AC64A6"/>
    <w:rsid w:val="00AC74A9"/>
    <w:rsid w:val="00AC78F5"/>
    <w:rsid w:val="00AD0969"/>
    <w:rsid w:val="00AD1063"/>
    <w:rsid w:val="00AD476D"/>
    <w:rsid w:val="00AD5E03"/>
    <w:rsid w:val="00AD6819"/>
    <w:rsid w:val="00AE552B"/>
    <w:rsid w:val="00AE5D25"/>
    <w:rsid w:val="00AE5F5F"/>
    <w:rsid w:val="00AE6D0A"/>
    <w:rsid w:val="00AE7A80"/>
    <w:rsid w:val="00AF1E99"/>
    <w:rsid w:val="00AF27F5"/>
    <w:rsid w:val="00AF63EB"/>
    <w:rsid w:val="00B0047B"/>
    <w:rsid w:val="00B03107"/>
    <w:rsid w:val="00B05320"/>
    <w:rsid w:val="00B100FB"/>
    <w:rsid w:val="00B10B2B"/>
    <w:rsid w:val="00B1345A"/>
    <w:rsid w:val="00B14233"/>
    <w:rsid w:val="00B16ABA"/>
    <w:rsid w:val="00B17378"/>
    <w:rsid w:val="00B2271B"/>
    <w:rsid w:val="00B2302F"/>
    <w:rsid w:val="00B251AA"/>
    <w:rsid w:val="00B2645D"/>
    <w:rsid w:val="00B26C84"/>
    <w:rsid w:val="00B30DF5"/>
    <w:rsid w:val="00B3193F"/>
    <w:rsid w:val="00B32B21"/>
    <w:rsid w:val="00B33285"/>
    <w:rsid w:val="00B336CC"/>
    <w:rsid w:val="00B362A6"/>
    <w:rsid w:val="00B36512"/>
    <w:rsid w:val="00B40621"/>
    <w:rsid w:val="00B40AC7"/>
    <w:rsid w:val="00B42F02"/>
    <w:rsid w:val="00B43A46"/>
    <w:rsid w:val="00B44B37"/>
    <w:rsid w:val="00B503A6"/>
    <w:rsid w:val="00B52524"/>
    <w:rsid w:val="00B534E0"/>
    <w:rsid w:val="00B54348"/>
    <w:rsid w:val="00B6141E"/>
    <w:rsid w:val="00B63BD0"/>
    <w:rsid w:val="00B66C6F"/>
    <w:rsid w:val="00B7047A"/>
    <w:rsid w:val="00B719B3"/>
    <w:rsid w:val="00B7351E"/>
    <w:rsid w:val="00B73EAF"/>
    <w:rsid w:val="00B7408C"/>
    <w:rsid w:val="00B744A1"/>
    <w:rsid w:val="00B76602"/>
    <w:rsid w:val="00B82001"/>
    <w:rsid w:val="00B83018"/>
    <w:rsid w:val="00B85212"/>
    <w:rsid w:val="00B923DE"/>
    <w:rsid w:val="00B939B9"/>
    <w:rsid w:val="00B94B5B"/>
    <w:rsid w:val="00B956BB"/>
    <w:rsid w:val="00B9644C"/>
    <w:rsid w:val="00B965F8"/>
    <w:rsid w:val="00B97B8B"/>
    <w:rsid w:val="00BA0562"/>
    <w:rsid w:val="00BA2EC6"/>
    <w:rsid w:val="00BA3DEA"/>
    <w:rsid w:val="00BB06F1"/>
    <w:rsid w:val="00BB0DA9"/>
    <w:rsid w:val="00BB3095"/>
    <w:rsid w:val="00BB400D"/>
    <w:rsid w:val="00BB4B18"/>
    <w:rsid w:val="00BB5DD6"/>
    <w:rsid w:val="00BB6BEC"/>
    <w:rsid w:val="00BC322A"/>
    <w:rsid w:val="00BC49AA"/>
    <w:rsid w:val="00BC530F"/>
    <w:rsid w:val="00BD0C41"/>
    <w:rsid w:val="00BD0FEC"/>
    <w:rsid w:val="00BD153B"/>
    <w:rsid w:val="00BD189D"/>
    <w:rsid w:val="00BD49C5"/>
    <w:rsid w:val="00BD5DA3"/>
    <w:rsid w:val="00BD7922"/>
    <w:rsid w:val="00BE032F"/>
    <w:rsid w:val="00BE23AA"/>
    <w:rsid w:val="00BE2A7E"/>
    <w:rsid w:val="00BF1E20"/>
    <w:rsid w:val="00C03449"/>
    <w:rsid w:val="00C20535"/>
    <w:rsid w:val="00C2116A"/>
    <w:rsid w:val="00C219B0"/>
    <w:rsid w:val="00C219C5"/>
    <w:rsid w:val="00C2264F"/>
    <w:rsid w:val="00C24FF6"/>
    <w:rsid w:val="00C260A4"/>
    <w:rsid w:val="00C317D4"/>
    <w:rsid w:val="00C37FEB"/>
    <w:rsid w:val="00C400E7"/>
    <w:rsid w:val="00C42256"/>
    <w:rsid w:val="00C43196"/>
    <w:rsid w:val="00C458F5"/>
    <w:rsid w:val="00C46DC0"/>
    <w:rsid w:val="00C5024C"/>
    <w:rsid w:val="00C50C48"/>
    <w:rsid w:val="00C50E36"/>
    <w:rsid w:val="00C51E78"/>
    <w:rsid w:val="00C52DFC"/>
    <w:rsid w:val="00C55E64"/>
    <w:rsid w:val="00C56146"/>
    <w:rsid w:val="00C569B1"/>
    <w:rsid w:val="00C60D8E"/>
    <w:rsid w:val="00C626B4"/>
    <w:rsid w:val="00C63843"/>
    <w:rsid w:val="00C67EA6"/>
    <w:rsid w:val="00C710A7"/>
    <w:rsid w:val="00C74901"/>
    <w:rsid w:val="00C83D60"/>
    <w:rsid w:val="00C8429D"/>
    <w:rsid w:val="00C9318E"/>
    <w:rsid w:val="00C945F5"/>
    <w:rsid w:val="00C94CA1"/>
    <w:rsid w:val="00C95AE6"/>
    <w:rsid w:val="00C971F4"/>
    <w:rsid w:val="00CA03AE"/>
    <w:rsid w:val="00CA6471"/>
    <w:rsid w:val="00CB0D1D"/>
    <w:rsid w:val="00CB1C6A"/>
    <w:rsid w:val="00CB3660"/>
    <w:rsid w:val="00CB5102"/>
    <w:rsid w:val="00CC00F5"/>
    <w:rsid w:val="00CC0239"/>
    <w:rsid w:val="00CC3C3A"/>
    <w:rsid w:val="00CC5C35"/>
    <w:rsid w:val="00CC728E"/>
    <w:rsid w:val="00CD38CB"/>
    <w:rsid w:val="00CD5740"/>
    <w:rsid w:val="00CE5A8F"/>
    <w:rsid w:val="00CE6155"/>
    <w:rsid w:val="00CF24CF"/>
    <w:rsid w:val="00CF3BD8"/>
    <w:rsid w:val="00CF502F"/>
    <w:rsid w:val="00D00C03"/>
    <w:rsid w:val="00D03466"/>
    <w:rsid w:val="00D049C6"/>
    <w:rsid w:val="00D0526E"/>
    <w:rsid w:val="00D06B51"/>
    <w:rsid w:val="00D07321"/>
    <w:rsid w:val="00D12B5C"/>
    <w:rsid w:val="00D1428D"/>
    <w:rsid w:val="00D15B57"/>
    <w:rsid w:val="00D160AB"/>
    <w:rsid w:val="00D17545"/>
    <w:rsid w:val="00D17B3F"/>
    <w:rsid w:val="00D23A20"/>
    <w:rsid w:val="00D247E8"/>
    <w:rsid w:val="00D30C3B"/>
    <w:rsid w:val="00D333FC"/>
    <w:rsid w:val="00D34329"/>
    <w:rsid w:val="00D349F8"/>
    <w:rsid w:val="00D35008"/>
    <w:rsid w:val="00D37C02"/>
    <w:rsid w:val="00D4001A"/>
    <w:rsid w:val="00D463AB"/>
    <w:rsid w:val="00D50415"/>
    <w:rsid w:val="00D509FD"/>
    <w:rsid w:val="00D52699"/>
    <w:rsid w:val="00D6057C"/>
    <w:rsid w:val="00D629D8"/>
    <w:rsid w:val="00D64BD9"/>
    <w:rsid w:val="00D714A6"/>
    <w:rsid w:val="00D748CF"/>
    <w:rsid w:val="00D76032"/>
    <w:rsid w:val="00D81BA4"/>
    <w:rsid w:val="00D82FD8"/>
    <w:rsid w:val="00D8341C"/>
    <w:rsid w:val="00D83B1A"/>
    <w:rsid w:val="00D852CD"/>
    <w:rsid w:val="00D931D0"/>
    <w:rsid w:val="00D950DD"/>
    <w:rsid w:val="00D9661E"/>
    <w:rsid w:val="00D96BAA"/>
    <w:rsid w:val="00DA1FCF"/>
    <w:rsid w:val="00DA2E8F"/>
    <w:rsid w:val="00DA37CC"/>
    <w:rsid w:val="00DA6166"/>
    <w:rsid w:val="00DA7E36"/>
    <w:rsid w:val="00DB022E"/>
    <w:rsid w:val="00DB2272"/>
    <w:rsid w:val="00DB455B"/>
    <w:rsid w:val="00DB45C8"/>
    <w:rsid w:val="00DB537F"/>
    <w:rsid w:val="00DB75E0"/>
    <w:rsid w:val="00DC0136"/>
    <w:rsid w:val="00DC304A"/>
    <w:rsid w:val="00DC7BC5"/>
    <w:rsid w:val="00DD0725"/>
    <w:rsid w:val="00DD3FBA"/>
    <w:rsid w:val="00DD5E13"/>
    <w:rsid w:val="00DD6BA0"/>
    <w:rsid w:val="00DD7A52"/>
    <w:rsid w:val="00DE22AB"/>
    <w:rsid w:val="00DE5BCB"/>
    <w:rsid w:val="00E01F11"/>
    <w:rsid w:val="00E0281D"/>
    <w:rsid w:val="00E03881"/>
    <w:rsid w:val="00E03BE2"/>
    <w:rsid w:val="00E04CD3"/>
    <w:rsid w:val="00E04CEC"/>
    <w:rsid w:val="00E04DB1"/>
    <w:rsid w:val="00E05862"/>
    <w:rsid w:val="00E06EBE"/>
    <w:rsid w:val="00E10D52"/>
    <w:rsid w:val="00E134E8"/>
    <w:rsid w:val="00E1488E"/>
    <w:rsid w:val="00E1544C"/>
    <w:rsid w:val="00E159C9"/>
    <w:rsid w:val="00E17359"/>
    <w:rsid w:val="00E216EC"/>
    <w:rsid w:val="00E21B39"/>
    <w:rsid w:val="00E25016"/>
    <w:rsid w:val="00E26E24"/>
    <w:rsid w:val="00E320AE"/>
    <w:rsid w:val="00E3256A"/>
    <w:rsid w:val="00E35059"/>
    <w:rsid w:val="00E36D06"/>
    <w:rsid w:val="00E3748A"/>
    <w:rsid w:val="00E37B30"/>
    <w:rsid w:val="00E37F1D"/>
    <w:rsid w:val="00E4025A"/>
    <w:rsid w:val="00E417B3"/>
    <w:rsid w:val="00E41801"/>
    <w:rsid w:val="00E51911"/>
    <w:rsid w:val="00E53EE3"/>
    <w:rsid w:val="00E551F3"/>
    <w:rsid w:val="00E566B0"/>
    <w:rsid w:val="00E612EF"/>
    <w:rsid w:val="00E65071"/>
    <w:rsid w:val="00E663C8"/>
    <w:rsid w:val="00E67641"/>
    <w:rsid w:val="00E71769"/>
    <w:rsid w:val="00E72831"/>
    <w:rsid w:val="00E729E5"/>
    <w:rsid w:val="00E72B84"/>
    <w:rsid w:val="00E7384F"/>
    <w:rsid w:val="00E74481"/>
    <w:rsid w:val="00E763BC"/>
    <w:rsid w:val="00E86384"/>
    <w:rsid w:val="00E8749B"/>
    <w:rsid w:val="00E9193A"/>
    <w:rsid w:val="00E939CE"/>
    <w:rsid w:val="00E946C8"/>
    <w:rsid w:val="00E96763"/>
    <w:rsid w:val="00EA193F"/>
    <w:rsid w:val="00EA6D75"/>
    <w:rsid w:val="00EA6F7B"/>
    <w:rsid w:val="00EB14CF"/>
    <w:rsid w:val="00EB4AF5"/>
    <w:rsid w:val="00EB4F75"/>
    <w:rsid w:val="00EB6857"/>
    <w:rsid w:val="00EC06BA"/>
    <w:rsid w:val="00EC1B7A"/>
    <w:rsid w:val="00EC3478"/>
    <w:rsid w:val="00EC6FBD"/>
    <w:rsid w:val="00ED0825"/>
    <w:rsid w:val="00ED4045"/>
    <w:rsid w:val="00ED42CD"/>
    <w:rsid w:val="00ED4D6D"/>
    <w:rsid w:val="00ED64F6"/>
    <w:rsid w:val="00ED68A6"/>
    <w:rsid w:val="00ED6D24"/>
    <w:rsid w:val="00EE02B4"/>
    <w:rsid w:val="00EE03AB"/>
    <w:rsid w:val="00EE3033"/>
    <w:rsid w:val="00EE4964"/>
    <w:rsid w:val="00EE55B6"/>
    <w:rsid w:val="00EE791E"/>
    <w:rsid w:val="00EF0360"/>
    <w:rsid w:val="00EF221D"/>
    <w:rsid w:val="00EF558F"/>
    <w:rsid w:val="00EF797B"/>
    <w:rsid w:val="00F02EFB"/>
    <w:rsid w:val="00F0308F"/>
    <w:rsid w:val="00F04A53"/>
    <w:rsid w:val="00F05162"/>
    <w:rsid w:val="00F06FDD"/>
    <w:rsid w:val="00F10C77"/>
    <w:rsid w:val="00F11310"/>
    <w:rsid w:val="00F137ED"/>
    <w:rsid w:val="00F16E70"/>
    <w:rsid w:val="00F16F03"/>
    <w:rsid w:val="00F171AE"/>
    <w:rsid w:val="00F1785A"/>
    <w:rsid w:val="00F1794E"/>
    <w:rsid w:val="00F30574"/>
    <w:rsid w:val="00F35063"/>
    <w:rsid w:val="00F36069"/>
    <w:rsid w:val="00F36E43"/>
    <w:rsid w:val="00F374AA"/>
    <w:rsid w:val="00F40373"/>
    <w:rsid w:val="00F408F5"/>
    <w:rsid w:val="00F40C0C"/>
    <w:rsid w:val="00F42745"/>
    <w:rsid w:val="00F43DB5"/>
    <w:rsid w:val="00F43FB9"/>
    <w:rsid w:val="00F464AA"/>
    <w:rsid w:val="00F47D37"/>
    <w:rsid w:val="00F47F57"/>
    <w:rsid w:val="00F51E17"/>
    <w:rsid w:val="00F51FBF"/>
    <w:rsid w:val="00F554BC"/>
    <w:rsid w:val="00F60EB3"/>
    <w:rsid w:val="00F62C14"/>
    <w:rsid w:val="00F62D64"/>
    <w:rsid w:val="00F63B4D"/>
    <w:rsid w:val="00F64ED4"/>
    <w:rsid w:val="00F67071"/>
    <w:rsid w:val="00F6714C"/>
    <w:rsid w:val="00F8064A"/>
    <w:rsid w:val="00F87C34"/>
    <w:rsid w:val="00F90B92"/>
    <w:rsid w:val="00F918FC"/>
    <w:rsid w:val="00F92F30"/>
    <w:rsid w:val="00F93925"/>
    <w:rsid w:val="00F94B19"/>
    <w:rsid w:val="00F9538F"/>
    <w:rsid w:val="00F96A61"/>
    <w:rsid w:val="00FA0B3A"/>
    <w:rsid w:val="00FA1389"/>
    <w:rsid w:val="00FA1D29"/>
    <w:rsid w:val="00FA50BB"/>
    <w:rsid w:val="00FA6A8D"/>
    <w:rsid w:val="00FA6B10"/>
    <w:rsid w:val="00FA6E57"/>
    <w:rsid w:val="00FB0D29"/>
    <w:rsid w:val="00FB1CCE"/>
    <w:rsid w:val="00FB1F3E"/>
    <w:rsid w:val="00FB2473"/>
    <w:rsid w:val="00FB3953"/>
    <w:rsid w:val="00FB48DD"/>
    <w:rsid w:val="00FC3F35"/>
    <w:rsid w:val="00FC544C"/>
    <w:rsid w:val="00FC6F4C"/>
    <w:rsid w:val="00FD35AE"/>
    <w:rsid w:val="00FE0C06"/>
    <w:rsid w:val="00FE3679"/>
    <w:rsid w:val="00FE4863"/>
    <w:rsid w:val="00FE5A4C"/>
    <w:rsid w:val="00FE7344"/>
    <w:rsid w:val="00FF01EA"/>
    <w:rsid w:val="00FF20AB"/>
    <w:rsid w:val="00FF3438"/>
    <w:rsid w:val="00FF5086"/>
    <w:rsid w:val="00FF6DE2"/>
    <w:rsid w:val="016A4161"/>
    <w:rsid w:val="017B5008"/>
    <w:rsid w:val="01DE2992"/>
    <w:rsid w:val="030152B1"/>
    <w:rsid w:val="05456B1D"/>
    <w:rsid w:val="072239C3"/>
    <w:rsid w:val="073F54F1"/>
    <w:rsid w:val="0B7174D5"/>
    <w:rsid w:val="0B827E46"/>
    <w:rsid w:val="0E9512FB"/>
    <w:rsid w:val="11D3174D"/>
    <w:rsid w:val="14640782"/>
    <w:rsid w:val="156825AE"/>
    <w:rsid w:val="166B18A1"/>
    <w:rsid w:val="183539C6"/>
    <w:rsid w:val="18640C92"/>
    <w:rsid w:val="19CA72DF"/>
    <w:rsid w:val="20F47738"/>
    <w:rsid w:val="22EE34ED"/>
    <w:rsid w:val="23133519"/>
    <w:rsid w:val="23372454"/>
    <w:rsid w:val="25A4254E"/>
    <w:rsid w:val="260F1BFD"/>
    <w:rsid w:val="26E04E24"/>
    <w:rsid w:val="27B35B31"/>
    <w:rsid w:val="27C04E47"/>
    <w:rsid w:val="281335CC"/>
    <w:rsid w:val="2BA91EAE"/>
    <w:rsid w:val="2D5B72F6"/>
    <w:rsid w:val="2E1F28B7"/>
    <w:rsid w:val="33542BD8"/>
    <w:rsid w:val="34DA64C3"/>
    <w:rsid w:val="37C80C83"/>
    <w:rsid w:val="38111C5B"/>
    <w:rsid w:val="3AAD2C11"/>
    <w:rsid w:val="3F2B2F30"/>
    <w:rsid w:val="3F5462F2"/>
    <w:rsid w:val="40046496"/>
    <w:rsid w:val="428A713A"/>
    <w:rsid w:val="43623391"/>
    <w:rsid w:val="471A6DE5"/>
    <w:rsid w:val="4887528A"/>
    <w:rsid w:val="4C15583F"/>
    <w:rsid w:val="4E1A6AB1"/>
    <w:rsid w:val="4EF15A02"/>
    <w:rsid w:val="4EF8545A"/>
    <w:rsid w:val="52EF5EAB"/>
    <w:rsid w:val="55384960"/>
    <w:rsid w:val="572C10BF"/>
    <w:rsid w:val="580929A3"/>
    <w:rsid w:val="58C02C27"/>
    <w:rsid w:val="59101F9A"/>
    <w:rsid w:val="59A24A0F"/>
    <w:rsid w:val="5B366EB4"/>
    <w:rsid w:val="5D44590F"/>
    <w:rsid w:val="5D6A43A7"/>
    <w:rsid w:val="5D9C7622"/>
    <w:rsid w:val="5DA96938"/>
    <w:rsid w:val="61836DDE"/>
    <w:rsid w:val="62D607B4"/>
    <w:rsid w:val="62D74037"/>
    <w:rsid w:val="64B71183"/>
    <w:rsid w:val="65863920"/>
    <w:rsid w:val="65911CB1"/>
    <w:rsid w:val="67E45EB9"/>
    <w:rsid w:val="69CD0D21"/>
    <w:rsid w:val="69CF723F"/>
    <w:rsid w:val="6D621B82"/>
    <w:rsid w:val="6D7841F0"/>
    <w:rsid w:val="6DF67E77"/>
    <w:rsid w:val="71772037"/>
    <w:rsid w:val="736F132C"/>
    <w:rsid w:val="73B65B05"/>
    <w:rsid w:val="7983686A"/>
    <w:rsid w:val="79D030E6"/>
    <w:rsid w:val="7AB5313A"/>
    <w:rsid w:val="7AC02650"/>
    <w:rsid w:val="7ACF2C81"/>
    <w:rsid w:val="7BD86D3E"/>
    <w:rsid w:val="7D7F0395"/>
    <w:rsid w:val="7F271A93"/>
    <w:rsid w:val="7F2F6A35"/>
    <w:rsid w:val="7FE50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List" w:qFormat="1"/>
    <w:lsdException w:name="List Bullet" w:qFormat="1"/>
    <w:lsdException w:name="List 2" w:qFormat="1"/>
    <w:lsdException w:name="List Bullet 2" w:qFormat="1"/>
    <w:lsdException w:name="List Bullet 3" w:qFormat="1"/>
    <w:lsdException w:name="List Bullet 4"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2" w:uiPriority="99"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tabs>
        <w:tab w:val="left" w:pos="567"/>
      </w:tabs>
      <w:spacing w:before="60" w:after="40" w:line="22" w:lineRule="atLeast"/>
      <w:jc w:val="both"/>
      <w:outlineLvl w:val="2"/>
    </w:pPr>
    <w:rPr>
      <w:rFonts w:ascii=".VnTime" w:hAnsi=".VnTime"/>
      <w:b/>
      <w:sz w:val="26"/>
    </w:rPr>
  </w:style>
  <w:style w:type="paragraph" w:styleId="Heading4">
    <w:name w:val="heading 4"/>
    <w:basedOn w:val="Normal"/>
    <w:next w:val="Normal"/>
    <w:qFormat/>
    <w:pPr>
      <w:keepNext/>
      <w:spacing w:before="40"/>
      <w:jc w:val="center"/>
      <w:outlineLvl w:val="3"/>
    </w:pPr>
    <w:rPr>
      <w:rFonts w:ascii=".VnTime" w:hAnsi=".VnTime"/>
      <w:b/>
    </w:rPr>
  </w:style>
  <w:style w:type="paragraph" w:styleId="Heading5">
    <w:name w:val="heading 5"/>
    <w:basedOn w:val="Normal"/>
    <w:next w:val="Normal"/>
    <w:link w:val="Heading5Char"/>
    <w:qFormat/>
    <w:pPr>
      <w:spacing w:before="240" w:after="60"/>
      <w:outlineLvl w:val="4"/>
    </w:pPr>
    <w:rPr>
      <w:rFonts w:ascii="VNI-Times" w:hAnsi="VNI-Times"/>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qFormat/>
    <w:pPr>
      <w:keepNext/>
      <w:tabs>
        <w:tab w:val="left" w:pos="540"/>
        <w:tab w:val="center" w:pos="7440"/>
        <w:tab w:val="left" w:pos="9720"/>
      </w:tabs>
      <w:ind w:left="539"/>
      <w:jc w:val="both"/>
      <w:outlineLvl w:val="7"/>
    </w:pPr>
    <w:rPr>
      <w:b/>
      <w:bCs/>
      <w:sz w:val="30"/>
      <w:szCs w:val="26"/>
    </w:rPr>
  </w:style>
  <w:style w:type="paragraph" w:styleId="Heading9">
    <w:name w:val="heading 9"/>
    <w:basedOn w:val="Normal"/>
    <w:next w:val="Normal"/>
    <w:qFormat/>
    <w:pPr>
      <w:keepNext/>
      <w:tabs>
        <w:tab w:val="left" w:pos="540"/>
        <w:tab w:val="center" w:pos="7380"/>
        <w:tab w:val="left" w:pos="9720"/>
      </w:tabs>
      <w:spacing w:before="480" w:after="40" w:line="264" w:lineRule="auto"/>
      <w:ind w:left="539"/>
      <w:jc w:val="both"/>
      <w:outlineLvl w:val="8"/>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Tahoma"/>
      <w:sz w:val="16"/>
      <w:szCs w:val="16"/>
    </w:rPr>
  </w:style>
  <w:style w:type="paragraph" w:styleId="BlockText">
    <w:name w:val="Block Text"/>
    <w:basedOn w:val="Normal"/>
    <w:qFormat/>
    <w:pPr>
      <w:spacing w:before="40" w:after="40" w:line="264" w:lineRule="auto"/>
      <w:ind w:left="-108" w:right="-108"/>
      <w:jc w:val="center"/>
    </w:pPr>
    <w:rPr>
      <w:rFonts w:ascii=".VnTime" w:hAnsi=".VnTime"/>
      <w:b/>
      <w:bCs/>
      <w:szCs w:val="26"/>
    </w:rPr>
  </w:style>
  <w:style w:type="paragraph" w:styleId="BodyText">
    <w:name w:val="Body Text"/>
    <w:basedOn w:val="Normal"/>
    <w:link w:val="BodyTextChar"/>
    <w:qFormat/>
    <w:rPr>
      <w:rFonts w:ascii="VNI-Aptima" w:hAnsi="VNI-Aptima"/>
      <w:b/>
      <w:sz w:val="26"/>
      <w:szCs w:val="20"/>
    </w:rPr>
  </w:style>
  <w:style w:type="paragraph" w:styleId="BodyText2">
    <w:name w:val="Body Text 2"/>
    <w:basedOn w:val="Normal"/>
    <w:link w:val="BodyText2Char"/>
    <w:uiPriority w:val="99"/>
    <w:qFormat/>
    <w:pPr>
      <w:tabs>
        <w:tab w:val="left" w:pos="567"/>
      </w:tabs>
      <w:spacing w:before="60" w:after="40" w:line="22" w:lineRule="atLeast"/>
      <w:jc w:val="both"/>
    </w:pPr>
    <w:rPr>
      <w:rFonts w:ascii=".VnTime" w:hAnsi=".VnTime"/>
      <w:bCs/>
    </w:rPr>
  </w:style>
  <w:style w:type="paragraph" w:styleId="BodyText3">
    <w:name w:val="Body Text 3"/>
    <w:basedOn w:val="Normal"/>
    <w:link w:val="BodyText3Char"/>
    <w:qFormat/>
    <w:pPr>
      <w:tabs>
        <w:tab w:val="left" w:pos="567"/>
      </w:tabs>
      <w:spacing w:before="60" w:after="40" w:line="22" w:lineRule="atLeast"/>
    </w:pPr>
    <w:rPr>
      <w:rFonts w:ascii=".VnTime" w:hAnsi=".VnTime"/>
      <w:bCs/>
      <w:sz w:val="22"/>
    </w:rPr>
  </w:style>
  <w:style w:type="paragraph" w:styleId="BodyTextIndent">
    <w:name w:val="Body Text Indent"/>
    <w:basedOn w:val="Normal"/>
    <w:qFormat/>
    <w:pPr>
      <w:spacing w:after="120"/>
      <w:ind w:left="283"/>
    </w:pPr>
    <w:rPr>
      <w:rFonts w:ascii="VNI-Times" w:hAnsi="VNI-Times"/>
      <w:sz w:val="26"/>
      <w:szCs w:val="26"/>
    </w:rPr>
  </w:style>
  <w:style w:type="paragraph" w:styleId="BodyTextFirstIndent2">
    <w:name w:val="Body Text First Indent 2"/>
    <w:basedOn w:val="BodyTextIndent"/>
    <w:qFormat/>
    <w:pPr>
      <w:ind w:left="360" w:firstLine="210"/>
    </w:pPr>
    <w:rPr>
      <w:rFonts w:ascii="Times New Roman" w:hAnsi="Times New Roman"/>
      <w:sz w:val="24"/>
      <w:szCs w:val="24"/>
    </w:rPr>
  </w:style>
  <w:style w:type="paragraph" w:styleId="BodyTextIndent2">
    <w:name w:val="Body Text Indent 2"/>
    <w:basedOn w:val="Normal"/>
    <w:link w:val="BodyTextIndent2Char"/>
    <w:qFormat/>
    <w:pPr>
      <w:spacing w:before="120" w:after="40" w:line="24" w:lineRule="atLeast"/>
      <w:ind w:firstLine="720"/>
      <w:jc w:val="both"/>
    </w:pPr>
    <w:rPr>
      <w:rFonts w:ascii=".VnTime" w:hAnsi=".VnTime"/>
      <w:sz w:val="28"/>
      <w:szCs w:val="20"/>
    </w:rPr>
  </w:style>
  <w:style w:type="paragraph" w:styleId="BodyTextIndent3">
    <w:name w:val="Body Text Indent 3"/>
    <w:basedOn w:val="Normal"/>
    <w:link w:val="BodyTextIndent3Char"/>
    <w:qFormat/>
    <w:pPr>
      <w:spacing w:after="120"/>
      <w:ind w:left="283"/>
    </w:pPr>
    <w:rPr>
      <w:rFonts w:ascii="VNI-Times" w:hAnsi="VNI-Times"/>
      <w:sz w:val="16"/>
      <w:szCs w:val="16"/>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character" w:styleId="Emphasis">
    <w:name w:val="Emphasis"/>
    <w:qFormat/>
    <w:rPr>
      <w:i/>
      <w:iCs/>
    </w:rPr>
  </w:style>
  <w:style w:type="character" w:styleId="FollowedHyperlink">
    <w:name w:val="FollowedHyperlink"/>
    <w:uiPriority w:val="99"/>
    <w:qFormat/>
    <w:rPr>
      <w:color w:val="800080"/>
      <w:u w:val="single"/>
    </w:rPr>
  </w:style>
  <w:style w:type="paragraph" w:styleId="Footer">
    <w:name w:val="footer"/>
    <w:basedOn w:val="Normal"/>
    <w:link w:val="FooterChar"/>
    <w:uiPriority w:val="99"/>
    <w:qFormat/>
    <w:pPr>
      <w:tabs>
        <w:tab w:val="center" w:pos="4320"/>
        <w:tab w:val="right" w:pos="8640"/>
      </w:tabs>
    </w:pPr>
    <w:rPr>
      <w:rFonts w:ascii="VNI-Times" w:hAnsi="VNI-Times"/>
      <w:sz w:val="26"/>
      <w:szCs w:val="26"/>
    </w:rPr>
  </w:style>
  <w:style w:type="paragraph" w:styleId="Header">
    <w:name w:val="header"/>
    <w:basedOn w:val="Normal"/>
    <w:link w:val="HeaderChar"/>
    <w:uiPriority w:val="99"/>
    <w:qFormat/>
    <w:pPr>
      <w:tabs>
        <w:tab w:val="center" w:pos="4320"/>
        <w:tab w:val="right" w:pos="8640"/>
      </w:tabs>
    </w:pPr>
    <w:rPr>
      <w:rFonts w:ascii="VNI-Times" w:hAnsi="VNI-Times"/>
      <w:sz w:val="26"/>
      <w:szCs w:val="26"/>
    </w:rPr>
  </w:style>
  <w:style w:type="character" w:styleId="Hyperlink">
    <w:name w:val="Hyperlink"/>
    <w:uiPriority w:val="99"/>
    <w:qFormat/>
    <w:rPr>
      <w:color w:val="0000FF"/>
      <w:u w:val="single"/>
    </w:rPr>
  </w:style>
  <w:style w:type="paragraph" w:styleId="List">
    <w:name w:val="List"/>
    <w:basedOn w:val="Normal"/>
    <w:qFormat/>
    <w:pPr>
      <w:ind w:left="360" w:hanging="360"/>
    </w:pPr>
    <w:rPr>
      <w:rFonts w:ascii=".VnTime" w:hAnsi=".VnTime"/>
      <w:color w:val="000000"/>
      <w:sz w:val="26"/>
      <w:szCs w:val="26"/>
    </w:rPr>
  </w:style>
  <w:style w:type="paragraph" w:styleId="List2">
    <w:name w:val="List 2"/>
    <w:basedOn w:val="Normal"/>
    <w:qFormat/>
    <w:pPr>
      <w:ind w:left="720" w:hanging="360"/>
    </w:pPr>
    <w:rPr>
      <w:rFonts w:ascii=".VnTime" w:hAnsi=".VnTime"/>
      <w:color w:val="000000"/>
      <w:sz w:val="26"/>
      <w:szCs w:val="26"/>
    </w:rPr>
  </w:style>
  <w:style w:type="paragraph" w:styleId="ListBullet">
    <w:name w:val="List Bullet"/>
    <w:basedOn w:val="Normal"/>
    <w:qFormat/>
    <w:pPr>
      <w:tabs>
        <w:tab w:val="left" w:pos="360"/>
      </w:tabs>
      <w:ind w:left="360" w:hanging="360"/>
    </w:pPr>
    <w:rPr>
      <w:rFonts w:ascii=".VnTime" w:hAnsi=".VnTime"/>
      <w:color w:val="000000"/>
      <w:sz w:val="26"/>
      <w:szCs w:val="26"/>
    </w:rPr>
  </w:style>
  <w:style w:type="paragraph" w:styleId="ListBullet2">
    <w:name w:val="List Bullet 2"/>
    <w:basedOn w:val="Normal"/>
    <w:qFormat/>
    <w:pPr>
      <w:tabs>
        <w:tab w:val="left" w:pos="720"/>
      </w:tabs>
      <w:ind w:left="720" w:hanging="360"/>
    </w:pPr>
    <w:rPr>
      <w:rFonts w:ascii=".VnTime" w:hAnsi=".VnTime"/>
      <w:color w:val="000000"/>
      <w:sz w:val="26"/>
      <w:szCs w:val="26"/>
    </w:rPr>
  </w:style>
  <w:style w:type="paragraph" w:styleId="ListBullet3">
    <w:name w:val="List Bullet 3"/>
    <w:basedOn w:val="Normal"/>
    <w:qFormat/>
    <w:pPr>
      <w:tabs>
        <w:tab w:val="left" w:pos="1080"/>
      </w:tabs>
      <w:ind w:left="1080" w:hanging="360"/>
    </w:pPr>
    <w:rPr>
      <w:rFonts w:ascii=".VnTime" w:hAnsi=".VnTime"/>
      <w:color w:val="000000"/>
      <w:sz w:val="26"/>
      <w:szCs w:val="26"/>
    </w:rPr>
  </w:style>
  <w:style w:type="paragraph" w:styleId="ListBullet4">
    <w:name w:val="List Bullet 4"/>
    <w:basedOn w:val="Normal"/>
    <w:qFormat/>
    <w:pPr>
      <w:tabs>
        <w:tab w:val="left" w:pos="1440"/>
      </w:tabs>
      <w:ind w:left="1440" w:hanging="360"/>
    </w:pPr>
    <w:rPr>
      <w:rFonts w:ascii=".VnTime" w:hAnsi=".VnTime"/>
      <w:color w:val="000000"/>
      <w:sz w:val="26"/>
      <w:szCs w:val="26"/>
    </w:rPr>
  </w:style>
  <w:style w:type="paragraph" w:styleId="NormalWeb">
    <w:name w:val="Normal (Web)"/>
    <w:basedOn w:val="Normal"/>
    <w:uiPriority w:val="99"/>
    <w:qFormat/>
    <w:pPr>
      <w:spacing w:before="100" w:beforeAutospacing="1" w:after="100" w:afterAutospacing="1"/>
    </w:pPr>
  </w:style>
  <w:style w:type="character" w:styleId="PageNumber">
    <w:name w:val="page number"/>
    <w:basedOn w:val="DefaultParagraphFont"/>
    <w:qFormat/>
  </w:style>
  <w:style w:type="paragraph" w:styleId="PlainText">
    <w:name w:val="Plain Text"/>
    <w:basedOn w:val="Normal"/>
    <w:qFormat/>
    <w:rPr>
      <w:rFonts w:ascii="Courier New" w:hAnsi="Courier New"/>
      <w:sz w:val="20"/>
      <w:szCs w:val="20"/>
    </w:rPr>
  </w:style>
  <w:style w:type="character" w:styleId="Strong">
    <w:name w:val="Strong"/>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pPr>
      <w:jc w:val="center"/>
    </w:pPr>
    <w:rPr>
      <w:b/>
      <w:bCs/>
      <w:sz w:val="34"/>
      <w:szCs w:val="34"/>
    </w:rPr>
  </w:style>
  <w:style w:type="character" w:customStyle="1" w:styleId="BodyTextChar">
    <w:name w:val="Body Text Char"/>
    <w:link w:val="BodyText"/>
    <w:qFormat/>
    <w:locked/>
    <w:rPr>
      <w:rFonts w:ascii="VNI-Aptima" w:hAnsi="VNI-Aptima"/>
      <w:b/>
      <w:sz w:val="26"/>
      <w:lang w:val="en-US" w:eastAsia="en-US" w:bidi="ar-SA"/>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qFormat/>
    <w:pPr>
      <w:spacing w:after="160" w:line="240" w:lineRule="exact"/>
    </w:pPr>
    <w:rPr>
      <w:rFonts w:ascii="Verdana" w:hAnsi="Verdana"/>
      <w:sz w:val="20"/>
      <w:szCs w:val="20"/>
    </w:rPr>
  </w:style>
  <w:style w:type="paragraph" w:customStyle="1" w:styleId="CharCharChar">
    <w:name w:val="Char Char Char"/>
    <w:basedOn w:val="Normal"/>
    <w:next w:val="Normal"/>
    <w:semiHidden/>
    <w:qFormat/>
    <w:pPr>
      <w:spacing w:before="120" w:after="120" w:line="312" w:lineRule="auto"/>
    </w:pPr>
    <w:rPr>
      <w:sz w:val="28"/>
      <w:szCs w:val="28"/>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qFormat/>
    <w:pPr>
      <w:spacing w:after="160" w:line="240" w:lineRule="exact"/>
    </w:pPr>
    <w:rPr>
      <w:rFonts w:ascii="Verdana" w:hAnsi="Verdana"/>
      <w:sz w:val="20"/>
      <w:szCs w:val="20"/>
    </w:rPr>
  </w:style>
  <w:style w:type="paragraph" w:styleId="ListParagraph">
    <w:name w:val="List Paragraph"/>
    <w:basedOn w:val="Normal"/>
    <w:link w:val="ListParagraphChar"/>
    <w:uiPriority w:val="34"/>
    <w:qFormat/>
    <w:pPr>
      <w:ind w:left="708"/>
    </w:pPr>
    <w:rPr>
      <w:rFonts w:ascii="RotisSansSerif" w:eastAsia="Calibri" w:hAnsi="RotisSansSerif" w:cs="Arial"/>
      <w:lang w:val="de-DE"/>
    </w:rPr>
  </w:style>
  <w:style w:type="paragraph" w:customStyle="1" w:styleId="msonormalcxspmiddle">
    <w:name w:val="msonormalcxspmiddle"/>
    <w:basedOn w:val="Normal"/>
    <w:qFormat/>
    <w:pPr>
      <w:spacing w:before="100" w:beforeAutospacing="1" w:after="100" w:afterAutospacing="1"/>
    </w:pPr>
  </w:style>
  <w:style w:type="character" w:customStyle="1" w:styleId="BodyTextIndent2CharCharCharCharCharCharChar1">
    <w:name w:val="Body Text Indent 2 Char Char Char Char Char Char Char1"/>
    <w:qFormat/>
    <w:rPr>
      <w:rFonts w:ascii=".VnTime" w:hAnsi=".VnTime"/>
      <w:color w:val="000000"/>
      <w:sz w:val="26"/>
      <w:szCs w:val="26"/>
      <w:lang w:val="en-US" w:eastAsia="en-US" w:bidi="ar-SA"/>
    </w:rPr>
  </w:style>
  <w:style w:type="paragraph" w:customStyle="1" w:styleId="xl29">
    <w:name w:val="xl2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eastAsia="Arial Unicode MS" w:hAnsi=".VnTime" w:cs="Arial Unicode MS"/>
      <w:bCs/>
      <w:color w:val="FF0000"/>
    </w:rPr>
  </w:style>
  <w:style w:type="character" w:customStyle="1" w:styleId="BodyTextIndent23">
    <w:name w:val="Body Text Indent 23"/>
    <w:qFormat/>
    <w:rPr>
      <w:rFonts w:ascii=".VnTime" w:hAnsi=".VnTime"/>
      <w:sz w:val="26"/>
      <w:szCs w:val="26"/>
      <w:lang w:val="en-US" w:eastAsia="en-US" w:bidi="ar-SA"/>
    </w:rPr>
  </w:style>
  <w:style w:type="paragraph" w:customStyle="1" w:styleId="CharCharCharCharCharCharCharCharCharChar">
    <w:name w:val="Char Char Char Char Char Char Char Char Char Char"/>
    <w:basedOn w:val="Normal"/>
    <w:qFormat/>
    <w:pPr>
      <w:spacing w:after="160" w:line="240" w:lineRule="exact"/>
    </w:pPr>
    <w:rPr>
      <w:rFonts w:ascii="Tahoma" w:eastAsia="PMingLiU" w:hAnsi="Tahoma"/>
      <w:sz w:val="20"/>
      <w:szCs w:val="20"/>
    </w:rPr>
  </w:style>
  <w:style w:type="paragraph" w:customStyle="1" w:styleId="Char">
    <w:name w:val="Char"/>
    <w:basedOn w:val="Normal"/>
    <w:qFormat/>
    <w:pPr>
      <w:spacing w:after="160" w:line="240" w:lineRule="exact"/>
    </w:pPr>
    <w:rPr>
      <w:rFonts w:ascii="Tahoma" w:eastAsia="PMingLiU" w:hAnsi="Tahoma"/>
      <w:sz w:val="20"/>
      <w:szCs w:val="20"/>
    </w:rPr>
  </w:style>
  <w:style w:type="paragraph" w:customStyle="1" w:styleId="CharCharChar1">
    <w:name w:val="Char Char Char1"/>
    <w:basedOn w:val="Normal"/>
    <w:qFormat/>
    <w:pPr>
      <w:spacing w:after="160" w:line="240" w:lineRule="exact"/>
    </w:pPr>
    <w:rPr>
      <w:rFonts w:ascii="Tahoma" w:eastAsia="PMingLiU" w:hAnsi="Tahoma"/>
      <w:sz w:val="20"/>
      <w:szCs w:val="20"/>
    </w:rPr>
  </w:style>
  <w:style w:type="paragraph" w:customStyle="1" w:styleId="Normal-times">
    <w:name w:val="Normal - times"/>
    <w:basedOn w:val="Normal"/>
    <w:qFormat/>
    <w:rPr>
      <w:bCs/>
      <w:sz w:val="28"/>
      <w:szCs w:val="28"/>
    </w:rPr>
  </w:style>
  <w:style w:type="character" w:customStyle="1" w:styleId="BodyTextIndent2Char">
    <w:name w:val="Body Text Indent 2 Char"/>
    <w:link w:val="BodyTextIndent2"/>
    <w:qFormat/>
    <w:rPr>
      <w:rFonts w:ascii=".VnTime" w:hAnsi=".VnTime"/>
      <w:sz w:val="28"/>
      <w:lang w:bidi="ar-SA"/>
    </w:rPr>
  </w:style>
  <w:style w:type="character" w:customStyle="1" w:styleId="FooterChar">
    <w:name w:val="Footer Char"/>
    <w:link w:val="Footer"/>
    <w:uiPriority w:val="99"/>
    <w:qFormat/>
    <w:rPr>
      <w:rFonts w:ascii="VNI-Times" w:hAnsi="VNI-Times"/>
      <w:sz w:val="26"/>
      <w:szCs w:val="26"/>
      <w:lang w:val="en-US" w:eastAsia="en-US" w:bidi="ar-SA"/>
    </w:rPr>
  </w:style>
  <w:style w:type="character" w:customStyle="1" w:styleId="Vnbnnidung">
    <w:name w:val="Văn bản nội dung_"/>
    <w:link w:val="Vnbnnidung1"/>
    <w:qFormat/>
    <w:locked/>
    <w:rPr>
      <w:sz w:val="22"/>
      <w:szCs w:val="22"/>
      <w:lang w:bidi="ar-SA"/>
    </w:rPr>
  </w:style>
  <w:style w:type="paragraph" w:customStyle="1" w:styleId="Vnbnnidung1">
    <w:name w:val="Văn bản nội dung1"/>
    <w:basedOn w:val="Normal"/>
    <w:link w:val="Vnbnnidung"/>
    <w:qFormat/>
    <w:pPr>
      <w:widowControl w:val="0"/>
      <w:shd w:val="clear" w:color="auto" w:fill="FFFFFF"/>
      <w:spacing w:line="240" w:lineRule="atLeast"/>
      <w:jc w:val="both"/>
    </w:pPr>
    <w:rPr>
      <w:sz w:val="22"/>
      <w:szCs w:val="22"/>
    </w:rPr>
  </w:style>
  <w:style w:type="character" w:customStyle="1" w:styleId="Vnbnnidung2">
    <w:name w:val="Văn bản nội dung2"/>
    <w:qFormat/>
    <w:rPr>
      <w:color w:val="000000"/>
      <w:spacing w:val="0"/>
      <w:w w:val="100"/>
      <w:position w:val="0"/>
      <w:sz w:val="22"/>
      <w:szCs w:val="22"/>
      <w:lang w:val="vi-VN" w:eastAsia="vi-VN" w:bidi="ar-SA"/>
    </w:rPr>
  </w:style>
  <w:style w:type="paragraph" w:customStyle="1" w:styleId="CharCharCharCharCharCharCharCharCharCharCharCharCharCharCharCharCharChar">
    <w:name w:val="Char Char Char Char Char Char Char Char Char Char Char Char Char Char Char Char Char Char"/>
    <w:basedOn w:val="Normal"/>
    <w:qFormat/>
    <w:pPr>
      <w:spacing w:after="160" w:line="240" w:lineRule="exact"/>
    </w:pPr>
    <w:rPr>
      <w:rFonts w:ascii="Verdana" w:hAnsi="Verdana"/>
      <w:sz w:val="20"/>
      <w:szCs w:val="20"/>
    </w:rPr>
  </w:style>
  <w:style w:type="character" w:customStyle="1" w:styleId="Heading3Char">
    <w:name w:val="Heading 3 Char"/>
    <w:link w:val="Heading3"/>
    <w:qFormat/>
    <w:rPr>
      <w:rFonts w:ascii=".VnTime" w:hAnsi=".VnTime"/>
      <w:b/>
      <w:sz w:val="26"/>
      <w:szCs w:val="24"/>
      <w:lang w:val="en-US" w:eastAsia="en-US" w:bidi="ar-SA"/>
    </w:rPr>
  </w:style>
  <w:style w:type="character" w:customStyle="1" w:styleId="apple-converted-space">
    <w:name w:val="apple-converted-space"/>
    <w:qFormat/>
  </w:style>
  <w:style w:type="paragraph" w:customStyle="1" w:styleId="CharChar">
    <w:name w:val="Char Char"/>
    <w:basedOn w:val="Normal"/>
    <w:qFormat/>
    <w:pPr>
      <w:spacing w:after="160" w:line="240" w:lineRule="exact"/>
    </w:pPr>
    <w:rPr>
      <w:rFonts w:ascii="Tahoma" w:eastAsia="PMingLiU" w:hAnsi="Tahoma"/>
      <w:sz w:val="20"/>
      <w:szCs w:val="20"/>
    </w:rPr>
  </w:style>
  <w:style w:type="paragraph" w:customStyle="1" w:styleId="xl24">
    <w:name w:val="xl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
    <w:name w:val="xl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
    <w:name w:val="xl26"/>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color w:val="0000FF"/>
    </w:rPr>
  </w:style>
  <w:style w:type="paragraph" w:customStyle="1" w:styleId="xl27">
    <w:name w:val="xl27"/>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color w:val="0000FF"/>
    </w:rPr>
  </w:style>
  <w:style w:type="paragraph" w:customStyle="1" w:styleId="xl28">
    <w:name w:val="xl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
    <w:name w:val="xl33"/>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4">
    <w:name w:val="xl34"/>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6">
    <w:name w:val="xl36"/>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7">
    <w:name w:val="xl37"/>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8">
    <w:name w:val="xl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FF0000"/>
    </w:rPr>
  </w:style>
  <w:style w:type="paragraph" w:customStyle="1" w:styleId="xl39">
    <w:name w:val="xl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
    <w:name w:val="xl4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
    <w:name w:val="xl4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42">
    <w:name w:val="xl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43">
    <w:name w:val="xl4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rPr>
  </w:style>
  <w:style w:type="paragraph" w:customStyle="1" w:styleId="xl44">
    <w:name w:val="xl44"/>
    <w:basedOn w:val="Normal"/>
    <w:qFormat/>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45">
    <w:name w:val="xl4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46">
    <w:name w:val="xl46"/>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7">
    <w:name w:val="xl4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8080"/>
    </w:rPr>
  </w:style>
  <w:style w:type="paragraph" w:customStyle="1" w:styleId="xl48">
    <w:name w:val="xl48"/>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8080"/>
    </w:rPr>
  </w:style>
  <w:style w:type="paragraph" w:customStyle="1" w:styleId="xl49">
    <w:name w:val="xl49"/>
    <w:basedOn w:val="Normal"/>
    <w:qFormat/>
    <w:pPr>
      <w:pBdr>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50">
    <w:name w:val="xl50"/>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1">
    <w:name w:val="xl51"/>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2">
    <w:name w:val="xl52"/>
    <w:basedOn w:val="Normal"/>
    <w:qFormat/>
    <w:pPr>
      <w:pBdr>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53">
    <w:name w:val="xl53"/>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4">
    <w:name w:val="xl54"/>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5">
    <w:name w:val="xl55"/>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color w:val="0000FF"/>
    </w:rPr>
  </w:style>
  <w:style w:type="paragraph" w:customStyle="1" w:styleId="xl56">
    <w:name w:val="xl56"/>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7">
    <w:name w:val="xl57"/>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8">
    <w:name w:val="xl58"/>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9">
    <w:name w:val="xl59"/>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60">
    <w:name w:val="xl60"/>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1">
    <w:name w:val="xl6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8080"/>
    </w:rPr>
  </w:style>
  <w:style w:type="paragraph" w:customStyle="1" w:styleId="xl62">
    <w:name w:val="xl62"/>
    <w:basedOn w:val="Normal"/>
    <w:qFormat/>
    <w:pPr>
      <w:pBdr>
        <w:top w:val="single" w:sz="4" w:space="0" w:color="auto"/>
        <w:left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63">
    <w:name w:val="xl63"/>
    <w:basedOn w:val="Normal"/>
    <w:qFormat/>
    <w:pPr>
      <w:pBdr>
        <w:top w:val="single" w:sz="4" w:space="0" w:color="auto"/>
        <w:left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64">
    <w:name w:val="xl64"/>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
    <w:name w:val="xl66"/>
    <w:basedOn w:val="Normal"/>
    <w:qFormat/>
    <w:pPr>
      <w:pBdr>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70">
    <w:name w:val="xl70"/>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CharCharChar">
    <w:name w:val="Char Char Char Char Char"/>
    <w:basedOn w:val="Normal"/>
    <w:qFormat/>
    <w:pPr>
      <w:spacing w:after="160" w:line="240" w:lineRule="exact"/>
    </w:pPr>
    <w:rPr>
      <w:rFonts w:ascii="Tahoma" w:eastAsia="PMingLiU" w:hAnsi="Tahoma"/>
      <w:sz w:val="20"/>
      <w:szCs w:val="20"/>
    </w:rPr>
  </w:style>
  <w:style w:type="character" w:customStyle="1" w:styleId="CharChar1">
    <w:name w:val="Char Char1"/>
    <w:qFormat/>
    <w:rPr>
      <w:b/>
      <w:i/>
      <w:sz w:val="26"/>
      <w:szCs w:val="26"/>
      <w:u w:val="single"/>
      <w:lang w:val="en-US" w:eastAsia="en-US" w:bidi="ar-SA"/>
    </w:rPr>
  </w:style>
  <w:style w:type="paragraph" w:customStyle="1" w:styleId="CharCharChar2Char">
    <w:name w:val="Char Char Char2 Char"/>
    <w:basedOn w:val="Normal"/>
    <w:qFormat/>
    <w:pPr>
      <w:widowControl w:val="0"/>
      <w:jc w:val="both"/>
    </w:pPr>
    <w:rPr>
      <w:rFonts w:eastAsia="SimSun"/>
      <w:kern w:val="2"/>
      <w:sz w:val="21"/>
      <w:lang w:eastAsia="zh-CN"/>
    </w:rPr>
  </w:style>
  <w:style w:type="paragraph" w:customStyle="1" w:styleId="xl80">
    <w:name w:val="xl80"/>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6"/>
      <w:szCs w:val="26"/>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85">
    <w:name w:val="xl85"/>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6"/>
      <w:szCs w:val="26"/>
    </w:rPr>
  </w:style>
  <w:style w:type="paragraph" w:customStyle="1" w:styleId="xl86">
    <w:name w:val="xl86"/>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91">
    <w:name w:val="xl91"/>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FF0000"/>
      <w:sz w:val="26"/>
      <w:szCs w:val="26"/>
    </w:rPr>
  </w:style>
  <w:style w:type="paragraph" w:customStyle="1" w:styleId="xl92">
    <w:name w:val="xl92"/>
    <w:basedOn w:val="Normal"/>
    <w:qFormat/>
    <w:pPr>
      <w:spacing w:before="100" w:beforeAutospacing="1" w:after="100" w:afterAutospacing="1"/>
      <w:textAlignment w:val="center"/>
    </w:pPr>
    <w:rPr>
      <w:color w:val="FF0000"/>
      <w:sz w:val="26"/>
      <w:szCs w:val="26"/>
    </w:rPr>
  </w:style>
  <w:style w:type="paragraph" w:customStyle="1" w:styleId="xl93">
    <w:name w:val="xl9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6">
    <w:name w:val="xl96"/>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FF0000"/>
      <w:sz w:val="26"/>
      <w:szCs w:val="26"/>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8">
    <w:name w:val="xl9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FF0000"/>
      <w:sz w:val="26"/>
      <w:szCs w:val="26"/>
    </w:rPr>
  </w:style>
  <w:style w:type="paragraph" w:customStyle="1" w:styleId="xl99">
    <w:name w:val="xl99"/>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color w:val="FF0000"/>
      <w:sz w:val="26"/>
      <w:szCs w:val="26"/>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03">
    <w:name w:val="xl103"/>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color w:val="FF0000"/>
      <w:sz w:val="26"/>
      <w:szCs w:val="26"/>
    </w:rPr>
  </w:style>
  <w:style w:type="paragraph" w:customStyle="1" w:styleId="xl104">
    <w:name w:val="xl104"/>
    <w:basedOn w:val="Normal"/>
    <w:qFormat/>
    <w:pPr>
      <w:spacing w:before="100" w:beforeAutospacing="1" w:after="100" w:afterAutospacing="1"/>
      <w:textAlignment w:val="center"/>
    </w:pPr>
    <w:rPr>
      <w:b/>
      <w:bCs/>
      <w:i/>
      <w:iCs/>
      <w:color w:val="FF0000"/>
      <w:sz w:val="26"/>
      <w:szCs w:val="2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06">
    <w:name w:val="xl106"/>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7">
    <w:name w:val="xl10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08">
    <w:name w:val="xl10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sz w:val="26"/>
      <w:szCs w:val="26"/>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10">
    <w:name w:val="xl110"/>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6"/>
      <w:szCs w:val="26"/>
    </w:rPr>
  </w:style>
  <w:style w:type="paragraph" w:customStyle="1" w:styleId="xl111">
    <w:name w:val="xl111"/>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4">
    <w:name w:val="xl1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6">
    <w:name w:val="xl116"/>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sz w:val="26"/>
      <w:szCs w:val="26"/>
    </w:rPr>
  </w:style>
  <w:style w:type="paragraph" w:customStyle="1" w:styleId="xl117">
    <w:name w:val="xl117"/>
    <w:basedOn w:val="Normal"/>
    <w:qFormat/>
    <w:pPr>
      <w:spacing w:before="100" w:beforeAutospacing="1" w:after="100" w:afterAutospacing="1"/>
      <w:textAlignment w:val="center"/>
    </w:pPr>
    <w:rPr>
      <w:b/>
      <w:bCs/>
      <w:i/>
      <w:iCs/>
      <w:sz w:val="26"/>
      <w:szCs w:val="26"/>
    </w:rPr>
  </w:style>
  <w:style w:type="paragraph" w:customStyle="1" w:styleId="xl118">
    <w:name w:val="xl118"/>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70C0"/>
      <w:sz w:val="26"/>
      <w:szCs w:val="26"/>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6"/>
      <w:szCs w:val="26"/>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6"/>
      <w:szCs w:val="26"/>
    </w:rPr>
  </w:style>
  <w:style w:type="paragraph" w:customStyle="1" w:styleId="xl121">
    <w:name w:val="xl121"/>
    <w:basedOn w:val="Normal"/>
    <w:qFormat/>
    <w:pPr>
      <w:spacing w:before="100" w:beforeAutospacing="1" w:after="100" w:afterAutospacing="1"/>
      <w:textAlignment w:val="center"/>
    </w:pPr>
    <w:rPr>
      <w:color w:val="0070C0"/>
      <w:sz w:val="26"/>
      <w:szCs w:val="26"/>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6"/>
      <w:szCs w:val="26"/>
    </w:rPr>
  </w:style>
  <w:style w:type="paragraph" w:customStyle="1" w:styleId="xl123">
    <w:name w:val="xl123"/>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0070C0"/>
      <w:sz w:val="26"/>
      <w:szCs w:val="26"/>
    </w:rPr>
  </w:style>
  <w:style w:type="paragraph" w:customStyle="1" w:styleId="xl124">
    <w:name w:val="xl124"/>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color w:val="0070C0"/>
      <w:sz w:val="26"/>
      <w:szCs w:val="26"/>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70C0"/>
      <w:sz w:val="26"/>
      <w:szCs w:val="26"/>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70C0"/>
      <w:sz w:val="26"/>
      <w:szCs w:val="26"/>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70C0"/>
      <w:sz w:val="26"/>
      <w:szCs w:val="26"/>
    </w:rPr>
  </w:style>
  <w:style w:type="paragraph" w:customStyle="1" w:styleId="xl128">
    <w:name w:val="xl12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color w:val="0070C0"/>
      <w:sz w:val="26"/>
      <w:szCs w:val="26"/>
    </w:rPr>
  </w:style>
  <w:style w:type="paragraph" w:customStyle="1" w:styleId="xl129">
    <w:name w:val="xl129"/>
    <w:basedOn w:val="Normal"/>
    <w:qFormat/>
    <w:pPr>
      <w:spacing w:before="100" w:beforeAutospacing="1" w:after="100" w:afterAutospacing="1"/>
      <w:textAlignment w:val="center"/>
    </w:pPr>
    <w:rPr>
      <w:b/>
      <w:bCs/>
      <w:i/>
      <w:iCs/>
      <w:color w:val="0070C0"/>
      <w:sz w:val="26"/>
      <w:szCs w:val="26"/>
    </w:rPr>
  </w:style>
  <w:style w:type="paragraph" w:customStyle="1" w:styleId="xl130">
    <w:name w:val="xl130"/>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7030A0"/>
      <w:sz w:val="26"/>
      <w:szCs w:val="26"/>
    </w:rPr>
  </w:style>
  <w:style w:type="paragraph" w:customStyle="1" w:styleId="xl131">
    <w:name w:val="xl13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7030A0"/>
      <w:sz w:val="26"/>
      <w:szCs w:val="26"/>
    </w:rPr>
  </w:style>
  <w:style w:type="paragraph" w:customStyle="1" w:styleId="xl132">
    <w:name w:val="xl1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7030A0"/>
      <w:sz w:val="26"/>
      <w:szCs w:val="26"/>
    </w:rPr>
  </w:style>
  <w:style w:type="paragraph" w:customStyle="1" w:styleId="xl133">
    <w:name w:val="xl1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7030A0"/>
      <w:sz w:val="26"/>
      <w:szCs w:val="26"/>
    </w:rPr>
  </w:style>
  <w:style w:type="paragraph" w:customStyle="1" w:styleId="xl134">
    <w:name w:val="xl134"/>
    <w:basedOn w:val="Normal"/>
    <w:qFormat/>
    <w:pPr>
      <w:spacing w:before="100" w:beforeAutospacing="1" w:after="100" w:afterAutospacing="1"/>
      <w:textAlignment w:val="center"/>
    </w:pPr>
    <w:rPr>
      <w:color w:val="7030A0"/>
      <w:sz w:val="26"/>
      <w:szCs w:val="26"/>
    </w:rPr>
  </w:style>
  <w:style w:type="paragraph" w:customStyle="1" w:styleId="xl135">
    <w:name w:val="xl135"/>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7030A0"/>
      <w:sz w:val="26"/>
      <w:szCs w:val="26"/>
    </w:rPr>
  </w:style>
  <w:style w:type="paragraph" w:customStyle="1" w:styleId="xl136">
    <w:name w:val="xl136"/>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color w:val="7030A0"/>
      <w:sz w:val="26"/>
      <w:szCs w:val="26"/>
    </w:rPr>
  </w:style>
  <w:style w:type="paragraph" w:customStyle="1" w:styleId="xl137">
    <w:name w:val="xl13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7030A0"/>
      <w:sz w:val="26"/>
      <w:szCs w:val="26"/>
    </w:rPr>
  </w:style>
  <w:style w:type="paragraph" w:customStyle="1" w:styleId="xl138">
    <w:name w:val="xl1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7030A0"/>
      <w:sz w:val="26"/>
      <w:szCs w:val="26"/>
    </w:rPr>
  </w:style>
  <w:style w:type="paragraph" w:customStyle="1" w:styleId="xl139">
    <w:name w:val="xl1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7030A0"/>
      <w:sz w:val="26"/>
      <w:szCs w:val="26"/>
    </w:rPr>
  </w:style>
  <w:style w:type="paragraph" w:customStyle="1" w:styleId="xl140">
    <w:name w:val="xl140"/>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color w:val="7030A0"/>
      <w:sz w:val="26"/>
      <w:szCs w:val="26"/>
    </w:rPr>
  </w:style>
  <w:style w:type="paragraph" w:customStyle="1" w:styleId="xl141">
    <w:name w:val="xl141"/>
    <w:basedOn w:val="Normal"/>
    <w:qFormat/>
    <w:pPr>
      <w:spacing w:before="100" w:beforeAutospacing="1" w:after="100" w:afterAutospacing="1"/>
      <w:textAlignment w:val="center"/>
    </w:pPr>
    <w:rPr>
      <w:b/>
      <w:bCs/>
      <w:i/>
      <w:iCs/>
      <w:color w:val="7030A0"/>
      <w:sz w:val="26"/>
      <w:szCs w:val="26"/>
    </w:rPr>
  </w:style>
  <w:style w:type="paragraph" w:customStyle="1" w:styleId="xl142">
    <w:name w:val="xl1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43">
    <w:name w:val="xl143"/>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C00000"/>
      <w:sz w:val="26"/>
      <w:szCs w:val="26"/>
    </w:rPr>
  </w:style>
  <w:style w:type="paragraph" w:customStyle="1" w:styleId="xl144">
    <w:name w:val="xl14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6"/>
      <w:szCs w:val="26"/>
    </w:rPr>
  </w:style>
  <w:style w:type="paragraph" w:customStyle="1" w:styleId="xl145">
    <w:name w:val="xl14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6"/>
      <w:szCs w:val="26"/>
    </w:rPr>
  </w:style>
  <w:style w:type="paragraph" w:customStyle="1" w:styleId="xl146">
    <w:name w:val="xl146"/>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C00000"/>
      <w:sz w:val="26"/>
      <w:szCs w:val="26"/>
    </w:rPr>
  </w:style>
  <w:style w:type="paragraph" w:customStyle="1" w:styleId="xl147">
    <w:name w:val="xl147"/>
    <w:basedOn w:val="Normal"/>
    <w:qFormat/>
    <w:pPr>
      <w:spacing w:before="100" w:beforeAutospacing="1" w:after="100" w:afterAutospacing="1"/>
      <w:textAlignment w:val="center"/>
    </w:pPr>
    <w:rPr>
      <w:color w:val="C00000"/>
      <w:sz w:val="26"/>
      <w:szCs w:val="26"/>
    </w:rPr>
  </w:style>
  <w:style w:type="paragraph" w:customStyle="1" w:styleId="xl148">
    <w:name w:val="xl148"/>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i/>
      <w:iCs/>
      <w:color w:val="C00000"/>
      <w:sz w:val="26"/>
      <w:szCs w:val="26"/>
    </w:rPr>
  </w:style>
  <w:style w:type="paragraph" w:customStyle="1" w:styleId="xl149">
    <w:name w:val="xl149"/>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color w:val="C00000"/>
      <w:sz w:val="26"/>
      <w:szCs w:val="26"/>
    </w:rPr>
  </w:style>
  <w:style w:type="paragraph" w:customStyle="1" w:styleId="xl150">
    <w:name w:val="xl150"/>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color w:val="C00000"/>
      <w:sz w:val="26"/>
      <w:szCs w:val="26"/>
    </w:rPr>
  </w:style>
  <w:style w:type="paragraph" w:customStyle="1" w:styleId="xl151">
    <w:name w:val="xl151"/>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color w:val="C00000"/>
      <w:sz w:val="26"/>
      <w:szCs w:val="26"/>
    </w:rPr>
  </w:style>
  <w:style w:type="paragraph" w:customStyle="1" w:styleId="xl152">
    <w:name w:val="xl152"/>
    <w:basedOn w:val="Normal"/>
    <w:qFormat/>
    <w:pPr>
      <w:pBdr>
        <w:top w:val="single" w:sz="4" w:space="0" w:color="auto"/>
        <w:left w:val="single" w:sz="4" w:space="0" w:color="auto"/>
        <w:bottom w:val="single" w:sz="8" w:space="0" w:color="auto"/>
        <w:right w:val="single" w:sz="8" w:space="0" w:color="auto"/>
      </w:pBdr>
      <w:spacing w:before="100" w:beforeAutospacing="1" w:after="100" w:afterAutospacing="1"/>
    </w:pPr>
    <w:rPr>
      <w:b/>
      <w:bCs/>
      <w:i/>
      <w:iCs/>
      <w:color w:val="C00000"/>
      <w:sz w:val="26"/>
      <w:szCs w:val="26"/>
    </w:rPr>
  </w:style>
  <w:style w:type="paragraph" w:customStyle="1" w:styleId="xl153">
    <w:name w:val="xl153"/>
    <w:basedOn w:val="Normal"/>
    <w:qFormat/>
    <w:pPr>
      <w:spacing w:before="100" w:beforeAutospacing="1" w:after="100" w:afterAutospacing="1"/>
      <w:textAlignment w:val="center"/>
    </w:pPr>
    <w:rPr>
      <w:b/>
      <w:bCs/>
      <w:i/>
      <w:iCs/>
      <w:color w:val="C00000"/>
      <w:sz w:val="26"/>
      <w:szCs w:val="26"/>
    </w:rPr>
  </w:style>
  <w:style w:type="paragraph" w:customStyle="1" w:styleId="xl154">
    <w:name w:val="xl15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6"/>
      <w:szCs w:val="26"/>
    </w:rPr>
  </w:style>
  <w:style w:type="paragraph" w:customStyle="1" w:styleId="xl155">
    <w:name w:val="xl15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6"/>
      <w:szCs w:val="26"/>
    </w:rPr>
  </w:style>
  <w:style w:type="paragraph" w:customStyle="1" w:styleId="xl156">
    <w:name w:val="xl15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57">
    <w:name w:val="xl15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70C0"/>
      <w:sz w:val="26"/>
      <w:szCs w:val="26"/>
    </w:rPr>
  </w:style>
  <w:style w:type="paragraph" w:customStyle="1" w:styleId="xl158">
    <w:name w:val="xl15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C00000"/>
      <w:sz w:val="26"/>
      <w:szCs w:val="26"/>
    </w:rPr>
  </w:style>
  <w:style w:type="paragraph" w:customStyle="1" w:styleId="xl159">
    <w:name w:val="xl159"/>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0">
    <w:name w:val="xl16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61">
    <w:name w:val="xl161"/>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6"/>
      <w:szCs w:val="26"/>
    </w:rPr>
  </w:style>
  <w:style w:type="paragraph" w:customStyle="1" w:styleId="xl162">
    <w:name w:val="xl162"/>
    <w:basedOn w:val="Normal"/>
    <w:qFormat/>
    <w:pPr>
      <w:spacing w:before="100" w:beforeAutospacing="1" w:after="100" w:afterAutospacing="1"/>
      <w:textAlignment w:val="center"/>
    </w:pPr>
    <w:rPr>
      <w:b/>
      <w:bCs/>
      <w:sz w:val="26"/>
      <w:szCs w:val="26"/>
    </w:rPr>
  </w:style>
  <w:style w:type="paragraph" w:customStyle="1" w:styleId="xl163">
    <w:name w:val="xl163"/>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4">
    <w:name w:val="xl164"/>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5">
    <w:name w:val="xl1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CharCharCharCharCharCharChar">
    <w:name w:val="Char Char Char Char Char Char Char"/>
    <w:basedOn w:val="Normal"/>
    <w:qFormat/>
    <w:pPr>
      <w:spacing w:after="160" w:line="240" w:lineRule="exact"/>
    </w:pPr>
    <w:rPr>
      <w:rFonts w:ascii="Tahoma" w:eastAsia="PMingLiU" w:hAnsi="Tahoma"/>
      <w:sz w:val="20"/>
      <w:szCs w:val="20"/>
    </w:rPr>
  </w:style>
  <w:style w:type="paragraph" w:customStyle="1" w:styleId="Lvel1">
    <w:name w:val="Lvel 1"/>
    <w:basedOn w:val="Normal"/>
    <w:link w:val="Lvel1Char"/>
    <w:qFormat/>
    <w:pPr>
      <w:tabs>
        <w:tab w:val="left" w:pos="426"/>
        <w:tab w:val="left" w:pos="2340"/>
        <w:tab w:val="left" w:pos="3240"/>
      </w:tabs>
      <w:spacing w:before="120" w:after="120" w:line="300" w:lineRule="exact"/>
      <w:jc w:val="both"/>
    </w:pPr>
    <w:rPr>
      <w:b/>
      <w:bCs/>
      <w:sz w:val="28"/>
      <w:szCs w:val="28"/>
      <w:lang w:val="nl-NL"/>
    </w:rPr>
  </w:style>
  <w:style w:type="paragraph" w:customStyle="1" w:styleId="Level2">
    <w:name w:val="Level 2"/>
    <w:basedOn w:val="Normal"/>
    <w:next w:val="Heading2"/>
    <w:link w:val="Level2Char"/>
    <w:qFormat/>
    <w:pPr>
      <w:numPr>
        <w:numId w:val="1"/>
      </w:numPr>
      <w:tabs>
        <w:tab w:val="left" w:pos="426"/>
        <w:tab w:val="left" w:pos="2340"/>
        <w:tab w:val="left" w:pos="3240"/>
      </w:tabs>
      <w:spacing w:before="120" w:after="120" w:line="300" w:lineRule="exact"/>
      <w:jc w:val="both"/>
    </w:pPr>
    <w:rPr>
      <w:b/>
      <w:bCs/>
      <w:sz w:val="28"/>
      <w:szCs w:val="28"/>
      <w:lang w:val="nl-NL"/>
    </w:rPr>
  </w:style>
  <w:style w:type="character" w:customStyle="1" w:styleId="Lvel1Char">
    <w:name w:val="Lvel 1 Char"/>
    <w:link w:val="Lvel1"/>
    <w:qFormat/>
    <w:rPr>
      <w:b/>
      <w:bCs/>
      <w:sz w:val="28"/>
      <w:szCs w:val="28"/>
      <w:lang w:val="nl-NL" w:eastAsia="en-US" w:bidi="ar-SA"/>
    </w:rPr>
  </w:style>
  <w:style w:type="paragraph" w:customStyle="1" w:styleId="Lvevel2">
    <w:name w:val="Lvevel 2"/>
    <w:basedOn w:val="Level2"/>
    <w:link w:val="Lvevel2Char"/>
    <w:qFormat/>
  </w:style>
  <w:style w:type="character" w:customStyle="1" w:styleId="Level2Char">
    <w:name w:val="Level 2 Char"/>
    <w:link w:val="Level2"/>
    <w:qFormat/>
    <w:rPr>
      <w:b/>
      <w:bCs/>
      <w:sz w:val="28"/>
      <w:szCs w:val="28"/>
      <w:lang w:val="nl-NL"/>
    </w:rPr>
  </w:style>
  <w:style w:type="paragraph" w:customStyle="1" w:styleId="Level3">
    <w:name w:val="Level 3"/>
    <w:basedOn w:val="Normal"/>
    <w:link w:val="Level3Char"/>
    <w:qFormat/>
    <w:pPr>
      <w:numPr>
        <w:ilvl w:val="2"/>
        <w:numId w:val="2"/>
      </w:numPr>
      <w:spacing w:before="80" w:after="120" w:line="280" w:lineRule="exact"/>
      <w:jc w:val="both"/>
    </w:pPr>
    <w:rPr>
      <w:b/>
      <w:bCs/>
      <w:sz w:val="26"/>
      <w:szCs w:val="26"/>
    </w:rPr>
  </w:style>
  <w:style w:type="character" w:customStyle="1" w:styleId="Lvevel2Char">
    <w:name w:val="Lvevel 2 Char"/>
    <w:link w:val="Lvevel2"/>
    <w:qFormat/>
    <w:rPr>
      <w:b/>
      <w:bCs/>
      <w:sz w:val="28"/>
      <w:szCs w:val="28"/>
      <w:lang w:val="nl-NL"/>
    </w:rPr>
  </w:style>
  <w:style w:type="paragraph" w:customStyle="1" w:styleId="font5">
    <w:name w:val="font5"/>
    <w:basedOn w:val="Normal"/>
    <w:qFormat/>
    <w:pPr>
      <w:spacing w:before="100" w:beforeAutospacing="1" w:after="100" w:afterAutospacing="1"/>
    </w:pPr>
    <w:rPr>
      <w:b/>
      <w:bCs/>
    </w:rPr>
  </w:style>
  <w:style w:type="character" w:customStyle="1" w:styleId="Level3Char">
    <w:name w:val="Level 3 Char"/>
    <w:link w:val="Level3"/>
    <w:qFormat/>
    <w:rPr>
      <w:b/>
      <w:bCs/>
      <w:sz w:val="26"/>
      <w:szCs w:val="26"/>
    </w:rPr>
  </w:style>
  <w:style w:type="paragraph" w:customStyle="1" w:styleId="font6">
    <w:name w:val="font6"/>
    <w:basedOn w:val="Normal"/>
    <w:qFormat/>
    <w:pPr>
      <w:spacing w:before="100" w:beforeAutospacing="1" w:after="100" w:afterAutospacing="1"/>
    </w:pPr>
    <w:rPr>
      <w:b/>
      <w:bCs/>
    </w:rPr>
  </w:style>
  <w:style w:type="paragraph" w:customStyle="1" w:styleId="font7">
    <w:name w:val="font7"/>
    <w:basedOn w:val="Normal"/>
    <w:qFormat/>
    <w:pPr>
      <w:spacing w:before="100" w:beforeAutospacing="1" w:after="100" w:afterAutospacing="1"/>
    </w:pPr>
    <w:rPr>
      <w:b/>
      <w:bCs/>
    </w:rPr>
  </w:style>
  <w:style w:type="paragraph" w:customStyle="1" w:styleId="font8">
    <w:name w:val="font8"/>
    <w:basedOn w:val="Normal"/>
    <w:qFormat/>
    <w:pPr>
      <w:spacing w:before="100" w:beforeAutospacing="1" w:after="100" w:afterAutospacing="1"/>
    </w:pPr>
    <w:rPr>
      <w:rFonts w:ascii="Calibri" w:hAnsi="Calibri" w:cs="Calibri"/>
      <w:b/>
      <w:bCs/>
      <w:color w:val="000000"/>
    </w:rPr>
  </w:style>
  <w:style w:type="character" w:customStyle="1" w:styleId="BodyText2Char">
    <w:name w:val="Body Text 2 Char"/>
    <w:link w:val="BodyText2"/>
    <w:uiPriority w:val="99"/>
    <w:qFormat/>
    <w:rPr>
      <w:rFonts w:ascii=".VnTime" w:hAnsi=".VnTime"/>
      <w:bCs/>
      <w:sz w:val="24"/>
      <w:szCs w:val="24"/>
    </w:rPr>
  </w:style>
  <w:style w:type="character" w:customStyle="1" w:styleId="ListParagraphChar">
    <w:name w:val="List Paragraph Char"/>
    <w:link w:val="ListParagraph"/>
    <w:uiPriority w:val="34"/>
    <w:qFormat/>
    <w:locked/>
    <w:rPr>
      <w:rFonts w:ascii="RotisSansSerif" w:eastAsia="Calibri" w:hAnsi="RotisSansSerif" w:cs="Arial"/>
      <w:sz w:val="24"/>
      <w:szCs w:val="24"/>
      <w:lang w:val="de-DE"/>
    </w:rPr>
  </w:style>
  <w:style w:type="character" w:customStyle="1" w:styleId="HeaderChar">
    <w:name w:val="Header Char"/>
    <w:link w:val="Header"/>
    <w:uiPriority w:val="99"/>
    <w:qFormat/>
    <w:rPr>
      <w:rFonts w:ascii="VNI-Times" w:hAnsi="VNI-Times"/>
      <w:sz w:val="26"/>
      <w:szCs w:val="26"/>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qFormat/>
    <w:rPr>
      <w:b/>
      <w:bCs/>
    </w:rPr>
  </w:style>
  <w:style w:type="paragraph" w:customStyle="1" w:styleId="msonormal0">
    <w:name w:val="msonormal"/>
    <w:basedOn w:val="Normal"/>
    <w:qFormat/>
    <w:pPr>
      <w:spacing w:before="100" w:beforeAutospacing="1" w:after="100" w:afterAutospacing="1"/>
    </w:pPr>
  </w:style>
  <w:style w:type="paragraph" w:customStyle="1" w:styleId="font9">
    <w:name w:val="font9"/>
    <w:basedOn w:val="Normal"/>
    <w:qFormat/>
    <w:pPr>
      <w:spacing w:before="100" w:beforeAutospacing="1" w:after="100" w:afterAutospacing="1"/>
    </w:pPr>
  </w:style>
  <w:style w:type="character" w:customStyle="1" w:styleId="Heading2Char">
    <w:name w:val="Heading 2 Char"/>
    <w:link w:val="Heading2"/>
    <w:qFormat/>
    <w:rPr>
      <w:rFonts w:ascii="Arial" w:hAnsi="Arial" w:cs="Arial"/>
      <w:b/>
      <w:bCs/>
      <w:i/>
      <w:iCs/>
      <w:sz w:val="28"/>
      <w:szCs w:val="28"/>
    </w:rPr>
  </w:style>
  <w:style w:type="character" w:customStyle="1" w:styleId="Heading5Char">
    <w:name w:val="Heading 5 Char"/>
    <w:link w:val="Heading5"/>
    <w:qFormat/>
    <w:rPr>
      <w:rFonts w:ascii="VNI-Times" w:hAnsi="VNI-Times"/>
      <w:b/>
      <w:bCs/>
      <w:i/>
      <w:iCs/>
      <w:sz w:val="26"/>
      <w:szCs w:val="26"/>
    </w:rPr>
  </w:style>
  <w:style w:type="character" w:customStyle="1" w:styleId="Heading7Char">
    <w:name w:val="Heading 7 Char"/>
    <w:link w:val="Heading7"/>
    <w:qFormat/>
    <w:rPr>
      <w:sz w:val="24"/>
      <w:szCs w:val="24"/>
    </w:rPr>
  </w:style>
  <w:style w:type="character" w:customStyle="1" w:styleId="BalloonTextChar">
    <w:name w:val="Balloon Text Char"/>
    <w:link w:val="BalloonText"/>
    <w:uiPriority w:val="99"/>
    <w:qFormat/>
    <w:rPr>
      <w:rFonts w:ascii="Tahoma" w:hAnsi="Tahoma" w:cs="Tahoma"/>
      <w:sz w:val="16"/>
      <w:szCs w:val="16"/>
    </w:rPr>
  </w:style>
  <w:style w:type="character" w:customStyle="1" w:styleId="BodyText3Char">
    <w:name w:val="Body Text 3 Char"/>
    <w:link w:val="BodyText3"/>
    <w:qFormat/>
    <w:rPr>
      <w:rFonts w:ascii=".VnTime" w:hAnsi=".VnTime"/>
      <w:bCs/>
      <w:sz w:val="22"/>
      <w:szCs w:val="24"/>
    </w:rPr>
  </w:style>
  <w:style w:type="character" w:customStyle="1" w:styleId="BodyTextIndent3Char">
    <w:name w:val="Body Text Indent 3 Char"/>
    <w:link w:val="BodyTextIndent3"/>
    <w:qFormat/>
    <w:rPr>
      <w:rFonts w:ascii="VNI-Times" w:hAnsi="VNI-Times"/>
      <w:sz w:val="16"/>
      <w:szCs w:val="16"/>
    </w:rPr>
  </w:style>
  <w:style w:type="paragraph" w:customStyle="1" w:styleId="Style233">
    <w:name w:val="_Style 233"/>
    <w:basedOn w:val="Normal"/>
    <w:next w:val="Normal"/>
    <w:link w:val="z-BottomofFormChar"/>
    <w:qFormat/>
    <w:pPr>
      <w:pBdr>
        <w:top w:val="single" w:sz="6" w:space="1" w:color="auto"/>
      </w:pBdr>
      <w:jc w:val="center"/>
    </w:pPr>
    <w:rPr>
      <w:rFonts w:ascii="Arial" w:hAnsi="Arial" w:cs="Arial"/>
      <w:vanish/>
      <w:color w:val="000000"/>
      <w:sz w:val="16"/>
      <w:szCs w:val="16"/>
    </w:rPr>
  </w:style>
  <w:style w:type="character" w:customStyle="1" w:styleId="z-BottomofFormChar">
    <w:name w:val="z-Bottom of Form Char"/>
    <w:link w:val="Style233"/>
    <w:qFormat/>
    <w:rPr>
      <w:rFonts w:ascii="Arial" w:hAnsi="Arial" w:cs="Arial"/>
      <w:vanish/>
      <w:color w:val="000000"/>
      <w:sz w:val="16"/>
      <w:szCs w:val="16"/>
    </w:rPr>
  </w:style>
  <w:style w:type="paragraph" w:customStyle="1" w:styleId="Style235">
    <w:name w:val="_Style 235"/>
    <w:basedOn w:val="Normal"/>
    <w:next w:val="Normal"/>
    <w:link w:val="z-TopofFormChar"/>
    <w:qFormat/>
    <w:pPr>
      <w:pBdr>
        <w:bottom w:val="single" w:sz="6" w:space="1" w:color="auto"/>
      </w:pBdr>
      <w:jc w:val="center"/>
    </w:pPr>
    <w:rPr>
      <w:rFonts w:ascii="Arial" w:hAnsi="Arial" w:cs="Arial"/>
      <w:vanish/>
      <w:color w:val="000000"/>
      <w:sz w:val="16"/>
      <w:szCs w:val="16"/>
    </w:rPr>
  </w:style>
  <w:style w:type="character" w:customStyle="1" w:styleId="z-TopofFormChar">
    <w:name w:val="z-Top of Form Char"/>
    <w:link w:val="Style235"/>
    <w:qFormat/>
    <w:rPr>
      <w:rFonts w:ascii="Arial" w:hAnsi="Arial" w:cs="Arial"/>
      <w:vanish/>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List" w:qFormat="1"/>
    <w:lsdException w:name="List Bullet" w:qFormat="1"/>
    <w:lsdException w:name="List 2" w:qFormat="1"/>
    <w:lsdException w:name="List Bullet 2" w:qFormat="1"/>
    <w:lsdException w:name="List Bullet 3" w:qFormat="1"/>
    <w:lsdException w:name="List Bullet 4"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2" w:uiPriority="99"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tabs>
        <w:tab w:val="left" w:pos="567"/>
      </w:tabs>
      <w:spacing w:before="60" w:after="40" w:line="22" w:lineRule="atLeast"/>
      <w:jc w:val="both"/>
      <w:outlineLvl w:val="2"/>
    </w:pPr>
    <w:rPr>
      <w:rFonts w:ascii=".VnTime" w:hAnsi=".VnTime"/>
      <w:b/>
      <w:sz w:val="26"/>
    </w:rPr>
  </w:style>
  <w:style w:type="paragraph" w:styleId="Heading4">
    <w:name w:val="heading 4"/>
    <w:basedOn w:val="Normal"/>
    <w:next w:val="Normal"/>
    <w:qFormat/>
    <w:pPr>
      <w:keepNext/>
      <w:spacing w:before="40"/>
      <w:jc w:val="center"/>
      <w:outlineLvl w:val="3"/>
    </w:pPr>
    <w:rPr>
      <w:rFonts w:ascii=".VnTime" w:hAnsi=".VnTime"/>
      <w:b/>
    </w:rPr>
  </w:style>
  <w:style w:type="paragraph" w:styleId="Heading5">
    <w:name w:val="heading 5"/>
    <w:basedOn w:val="Normal"/>
    <w:next w:val="Normal"/>
    <w:link w:val="Heading5Char"/>
    <w:qFormat/>
    <w:pPr>
      <w:spacing w:before="240" w:after="60"/>
      <w:outlineLvl w:val="4"/>
    </w:pPr>
    <w:rPr>
      <w:rFonts w:ascii="VNI-Times" w:hAnsi="VNI-Times"/>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qFormat/>
    <w:pPr>
      <w:keepNext/>
      <w:tabs>
        <w:tab w:val="left" w:pos="540"/>
        <w:tab w:val="center" w:pos="7440"/>
        <w:tab w:val="left" w:pos="9720"/>
      </w:tabs>
      <w:ind w:left="539"/>
      <w:jc w:val="both"/>
      <w:outlineLvl w:val="7"/>
    </w:pPr>
    <w:rPr>
      <w:b/>
      <w:bCs/>
      <w:sz w:val="30"/>
      <w:szCs w:val="26"/>
    </w:rPr>
  </w:style>
  <w:style w:type="paragraph" w:styleId="Heading9">
    <w:name w:val="heading 9"/>
    <w:basedOn w:val="Normal"/>
    <w:next w:val="Normal"/>
    <w:qFormat/>
    <w:pPr>
      <w:keepNext/>
      <w:tabs>
        <w:tab w:val="left" w:pos="540"/>
        <w:tab w:val="center" w:pos="7380"/>
        <w:tab w:val="left" w:pos="9720"/>
      </w:tabs>
      <w:spacing w:before="480" w:after="40" w:line="264" w:lineRule="auto"/>
      <w:ind w:left="539"/>
      <w:jc w:val="both"/>
      <w:outlineLvl w:val="8"/>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Tahoma"/>
      <w:sz w:val="16"/>
      <w:szCs w:val="16"/>
    </w:rPr>
  </w:style>
  <w:style w:type="paragraph" w:styleId="BlockText">
    <w:name w:val="Block Text"/>
    <w:basedOn w:val="Normal"/>
    <w:qFormat/>
    <w:pPr>
      <w:spacing w:before="40" w:after="40" w:line="264" w:lineRule="auto"/>
      <w:ind w:left="-108" w:right="-108"/>
      <w:jc w:val="center"/>
    </w:pPr>
    <w:rPr>
      <w:rFonts w:ascii=".VnTime" w:hAnsi=".VnTime"/>
      <w:b/>
      <w:bCs/>
      <w:szCs w:val="26"/>
    </w:rPr>
  </w:style>
  <w:style w:type="paragraph" w:styleId="BodyText">
    <w:name w:val="Body Text"/>
    <w:basedOn w:val="Normal"/>
    <w:link w:val="BodyTextChar"/>
    <w:qFormat/>
    <w:rPr>
      <w:rFonts w:ascii="VNI-Aptima" w:hAnsi="VNI-Aptima"/>
      <w:b/>
      <w:sz w:val="26"/>
      <w:szCs w:val="20"/>
    </w:rPr>
  </w:style>
  <w:style w:type="paragraph" w:styleId="BodyText2">
    <w:name w:val="Body Text 2"/>
    <w:basedOn w:val="Normal"/>
    <w:link w:val="BodyText2Char"/>
    <w:uiPriority w:val="99"/>
    <w:qFormat/>
    <w:pPr>
      <w:tabs>
        <w:tab w:val="left" w:pos="567"/>
      </w:tabs>
      <w:spacing w:before="60" w:after="40" w:line="22" w:lineRule="atLeast"/>
      <w:jc w:val="both"/>
    </w:pPr>
    <w:rPr>
      <w:rFonts w:ascii=".VnTime" w:hAnsi=".VnTime"/>
      <w:bCs/>
    </w:rPr>
  </w:style>
  <w:style w:type="paragraph" w:styleId="BodyText3">
    <w:name w:val="Body Text 3"/>
    <w:basedOn w:val="Normal"/>
    <w:link w:val="BodyText3Char"/>
    <w:qFormat/>
    <w:pPr>
      <w:tabs>
        <w:tab w:val="left" w:pos="567"/>
      </w:tabs>
      <w:spacing w:before="60" w:after="40" w:line="22" w:lineRule="atLeast"/>
    </w:pPr>
    <w:rPr>
      <w:rFonts w:ascii=".VnTime" w:hAnsi=".VnTime"/>
      <w:bCs/>
      <w:sz w:val="22"/>
    </w:rPr>
  </w:style>
  <w:style w:type="paragraph" w:styleId="BodyTextIndent">
    <w:name w:val="Body Text Indent"/>
    <w:basedOn w:val="Normal"/>
    <w:qFormat/>
    <w:pPr>
      <w:spacing w:after="120"/>
      <w:ind w:left="283"/>
    </w:pPr>
    <w:rPr>
      <w:rFonts w:ascii="VNI-Times" w:hAnsi="VNI-Times"/>
      <w:sz w:val="26"/>
      <w:szCs w:val="26"/>
    </w:rPr>
  </w:style>
  <w:style w:type="paragraph" w:styleId="BodyTextFirstIndent2">
    <w:name w:val="Body Text First Indent 2"/>
    <w:basedOn w:val="BodyTextIndent"/>
    <w:qFormat/>
    <w:pPr>
      <w:ind w:left="360" w:firstLine="210"/>
    </w:pPr>
    <w:rPr>
      <w:rFonts w:ascii="Times New Roman" w:hAnsi="Times New Roman"/>
      <w:sz w:val="24"/>
      <w:szCs w:val="24"/>
    </w:rPr>
  </w:style>
  <w:style w:type="paragraph" w:styleId="BodyTextIndent2">
    <w:name w:val="Body Text Indent 2"/>
    <w:basedOn w:val="Normal"/>
    <w:link w:val="BodyTextIndent2Char"/>
    <w:qFormat/>
    <w:pPr>
      <w:spacing w:before="120" w:after="40" w:line="24" w:lineRule="atLeast"/>
      <w:ind w:firstLine="720"/>
      <w:jc w:val="both"/>
    </w:pPr>
    <w:rPr>
      <w:rFonts w:ascii=".VnTime" w:hAnsi=".VnTime"/>
      <w:sz w:val="28"/>
      <w:szCs w:val="20"/>
    </w:rPr>
  </w:style>
  <w:style w:type="paragraph" w:styleId="BodyTextIndent3">
    <w:name w:val="Body Text Indent 3"/>
    <w:basedOn w:val="Normal"/>
    <w:link w:val="BodyTextIndent3Char"/>
    <w:qFormat/>
    <w:pPr>
      <w:spacing w:after="120"/>
      <w:ind w:left="283"/>
    </w:pPr>
    <w:rPr>
      <w:rFonts w:ascii="VNI-Times" w:hAnsi="VNI-Times"/>
      <w:sz w:val="16"/>
      <w:szCs w:val="16"/>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character" w:styleId="Emphasis">
    <w:name w:val="Emphasis"/>
    <w:qFormat/>
    <w:rPr>
      <w:i/>
      <w:iCs/>
    </w:rPr>
  </w:style>
  <w:style w:type="character" w:styleId="FollowedHyperlink">
    <w:name w:val="FollowedHyperlink"/>
    <w:uiPriority w:val="99"/>
    <w:qFormat/>
    <w:rPr>
      <w:color w:val="800080"/>
      <w:u w:val="single"/>
    </w:rPr>
  </w:style>
  <w:style w:type="paragraph" w:styleId="Footer">
    <w:name w:val="footer"/>
    <w:basedOn w:val="Normal"/>
    <w:link w:val="FooterChar"/>
    <w:uiPriority w:val="99"/>
    <w:qFormat/>
    <w:pPr>
      <w:tabs>
        <w:tab w:val="center" w:pos="4320"/>
        <w:tab w:val="right" w:pos="8640"/>
      </w:tabs>
    </w:pPr>
    <w:rPr>
      <w:rFonts w:ascii="VNI-Times" w:hAnsi="VNI-Times"/>
      <w:sz w:val="26"/>
      <w:szCs w:val="26"/>
    </w:rPr>
  </w:style>
  <w:style w:type="paragraph" w:styleId="Header">
    <w:name w:val="header"/>
    <w:basedOn w:val="Normal"/>
    <w:link w:val="HeaderChar"/>
    <w:uiPriority w:val="99"/>
    <w:qFormat/>
    <w:pPr>
      <w:tabs>
        <w:tab w:val="center" w:pos="4320"/>
        <w:tab w:val="right" w:pos="8640"/>
      </w:tabs>
    </w:pPr>
    <w:rPr>
      <w:rFonts w:ascii="VNI-Times" w:hAnsi="VNI-Times"/>
      <w:sz w:val="26"/>
      <w:szCs w:val="26"/>
    </w:rPr>
  </w:style>
  <w:style w:type="character" w:styleId="Hyperlink">
    <w:name w:val="Hyperlink"/>
    <w:uiPriority w:val="99"/>
    <w:qFormat/>
    <w:rPr>
      <w:color w:val="0000FF"/>
      <w:u w:val="single"/>
    </w:rPr>
  </w:style>
  <w:style w:type="paragraph" w:styleId="List">
    <w:name w:val="List"/>
    <w:basedOn w:val="Normal"/>
    <w:qFormat/>
    <w:pPr>
      <w:ind w:left="360" w:hanging="360"/>
    </w:pPr>
    <w:rPr>
      <w:rFonts w:ascii=".VnTime" w:hAnsi=".VnTime"/>
      <w:color w:val="000000"/>
      <w:sz w:val="26"/>
      <w:szCs w:val="26"/>
    </w:rPr>
  </w:style>
  <w:style w:type="paragraph" w:styleId="List2">
    <w:name w:val="List 2"/>
    <w:basedOn w:val="Normal"/>
    <w:qFormat/>
    <w:pPr>
      <w:ind w:left="720" w:hanging="360"/>
    </w:pPr>
    <w:rPr>
      <w:rFonts w:ascii=".VnTime" w:hAnsi=".VnTime"/>
      <w:color w:val="000000"/>
      <w:sz w:val="26"/>
      <w:szCs w:val="26"/>
    </w:rPr>
  </w:style>
  <w:style w:type="paragraph" w:styleId="ListBullet">
    <w:name w:val="List Bullet"/>
    <w:basedOn w:val="Normal"/>
    <w:qFormat/>
    <w:pPr>
      <w:tabs>
        <w:tab w:val="left" w:pos="360"/>
      </w:tabs>
      <w:ind w:left="360" w:hanging="360"/>
    </w:pPr>
    <w:rPr>
      <w:rFonts w:ascii=".VnTime" w:hAnsi=".VnTime"/>
      <w:color w:val="000000"/>
      <w:sz w:val="26"/>
      <w:szCs w:val="26"/>
    </w:rPr>
  </w:style>
  <w:style w:type="paragraph" w:styleId="ListBullet2">
    <w:name w:val="List Bullet 2"/>
    <w:basedOn w:val="Normal"/>
    <w:qFormat/>
    <w:pPr>
      <w:tabs>
        <w:tab w:val="left" w:pos="720"/>
      </w:tabs>
      <w:ind w:left="720" w:hanging="360"/>
    </w:pPr>
    <w:rPr>
      <w:rFonts w:ascii=".VnTime" w:hAnsi=".VnTime"/>
      <w:color w:val="000000"/>
      <w:sz w:val="26"/>
      <w:szCs w:val="26"/>
    </w:rPr>
  </w:style>
  <w:style w:type="paragraph" w:styleId="ListBullet3">
    <w:name w:val="List Bullet 3"/>
    <w:basedOn w:val="Normal"/>
    <w:qFormat/>
    <w:pPr>
      <w:tabs>
        <w:tab w:val="left" w:pos="1080"/>
      </w:tabs>
      <w:ind w:left="1080" w:hanging="360"/>
    </w:pPr>
    <w:rPr>
      <w:rFonts w:ascii=".VnTime" w:hAnsi=".VnTime"/>
      <w:color w:val="000000"/>
      <w:sz w:val="26"/>
      <w:szCs w:val="26"/>
    </w:rPr>
  </w:style>
  <w:style w:type="paragraph" w:styleId="ListBullet4">
    <w:name w:val="List Bullet 4"/>
    <w:basedOn w:val="Normal"/>
    <w:qFormat/>
    <w:pPr>
      <w:tabs>
        <w:tab w:val="left" w:pos="1440"/>
      </w:tabs>
      <w:ind w:left="1440" w:hanging="360"/>
    </w:pPr>
    <w:rPr>
      <w:rFonts w:ascii=".VnTime" w:hAnsi=".VnTime"/>
      <w:color w:val="000000"/>
      <w:sz w:val="26"/>
      <w:szCs w:val="26"/>
    </w:rPr>
  </w:style>
  <w:style w:type="paragraph" w:styleId="NormalWeb">
    <w:name w:val="Normal (Web)"/>
    <w:basedOn w:val="Normal"/>
    <w:uiPriority w:val="99"/>
    <w:qFormat/>
    <w:pPr>
      <w:spacing w:before="100" w:beforeAutospacing="1" w:after="100" w:afterAutospacing="1"/>
    </w:pPr>
  </w:style>
  <w:style w:type="character" w:styleId="PageNumber">
    <w:name w:val="page number"/>
    <w:basedOn w:val="DefaultParagraphFont"/>
    <w:qFormat/>
  </w:style>
  <w:style w:type="paragraph" w:styleId="PlainText">
    <w:name w:val="Plain Text"/>
    <w:basedOn w:val="Normal"/>
    <w:qFormat/>
    <w:rPr>
      <w:rFonts w:ascii="Courier New" w:hAnsi="Courier New"/>
      <w:sz w:val="20"/>
      <w:szCs w:val="20"/>
    </w:rPr>
  </w:style>
  <w:style w:type="character" w:styleId="Strong">
    <w:name w:val="Strong"/>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pPr>
      <w:jc w:val="center"/>
    </w:pPr>
    <w:rPr>
      <w:b/>
      <w:bCs/>
      <w:sz w:val="34"/>
      <w:szCs w:val="34"/>
    </w:rPr>
  </w:style>
  <w:style w:type="character" w:customStyle="1" w:styleId="BodyTextChar">
    <w:name w:val="Body Text Char"/>
    <w:link w:val="BodyText"/>
    <w:qFormat/>
    <w:locked/>
    <w:rPr>
      <w:rFonts w:ascii="VNI-Aptima" w:hAnsi="VNI-Aptima"/>
      <w:b/>
      <w:sz w:val="26"/>
      <w:lang w:val="en-US" w:eastAsia="en-US" w:bidi="ar-SA"/>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qFormat/>
    <w:pPr>
      <w:spacing w:after="160" w:line="240" w:lineRule="exact"/>
    </w:pPr>
    <w:rPr>
      <w:rFonts w:ascii="Verdana" w:hAnsi="Verdana"/>
      <w:sz w:val="20"/>
      <w:szCs w:val="20"/>
    </w:rPr>
  </w:style>
  <w:style w:type="paragraph" w:customStyle="1" w:styleId="CharCharChar">
    <w:name w:val="Char Char Char"/>
    <w:basedOn w:val="Normal"/>
    <w:next w:val="Normal"/>
    <w:semiHidden/>
    <w:qFormat/>
    <w:pPr>
      <w:spacing w:before="120" w:after="120" w:line="312" w:lineRule="auto"/>
    </w:pPr>
    <w:rPr>
      <w:sz w:val="28"/>
      <w:szCs w:val="28"/>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qFormat/>
    <w:pPr>
      <w:spacing w:after="160" w:line="240" w:lineRule="exact"/>
    </w:pPr>
    <w:rPr>
      <w:rFonts w:ascii="Verdana" w:hAnsi="Verdana"/>
      <w:sz w:val="20"/>
      <w:szCs w:val="20"/>
    </w:rPr>
  </w:style>
  <w:style w:type="paragraph" w:styleId="ListParagraph">
    <w:name w:val="List Paragraph"/>
    <w:basedOn w:val="Normal"/>
    <w:link w:val="ListParagraphChar"/>
    <w:uiPriority w:val="34"/>
    <w:qFormat/>
    <w:pPr>
      <w:ind w:left="708"/>
    </w:pPr>
    <w:rPr>
      <w:rFonts w:ascii="RotisSansSerif" w:eastAsia="Calibri" w:hAnsi="RotisSansSerif" w:cs="Arial"/>
      <w:lang w:val="de-DE"/>
    </w:rPr>
  </w:style>
  <w:style w:type="paragraph" w:customStyle="1" w:styleId="msonormalcxspmiddle">
    <w:name w:val="msonormalcxspmiddle"/>
    <w:basedOn w:val="Normal"/>
    <w:qFormat/>
    <w:pPr>
      <w:spacing w:before="100" w:beforeAutospacing="1" w:after="100" w:afterAutospacing="1"/>
    </w:pPr>
  </w:style>
  <w:style w:type="character" w:customStyle="1" w:styleId="BodyTextIndent2CharCharCharCharCharCharChar1">
    <w:name w:val="Body Text Indent 2 Char Char Char Char Char Char Char1"/>
    <w:qFormat/>
    <w:rPr>
      <w:rFonts w:ascii=".VnTime" w:hAnsi=".VnTime"/>
      <w:color w:val="000000"/>
      <w:sz w:val="26"/>
      <w:szCs w:val="26"/>
      <w:lang w:val="en-US" w:eastAsia="en-US" w:bidi="ar-SA"/>
    </w:rPr>
  </w:style>
  <w:style w:type="paragraph" w:customStyle="1" w:styleId="xl29">
    <w:name w:val="xl2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eastAsia="Arial Unicode MS" w:hAnsi=".VnTime" w:cs="Arial Unicode MS"/>
      <w:bCs/>
      <w:color w:val="FF0000"/>
    </w:rPr>
  </w:style>
  <w:style w:type="character" w:customStyle="1" w:styleId="BodyTextIndent23">
    <w:name w:val="Body Text Indent 23"/>
    <w:qFormat/>
    <w:rPr>
      <w:rFonts w:ascii=".VnTime" w:hAnsi=".VnTime"/>
      <w:sz w:val="26"/>
      <w:szCs w:val="26"/>
      <w:lang w:val="en-US" w:eastAsia="en-US" w:bidi="ar-SA"/>
    </w:rPr>
  </w:style>
  <w:style w:type="paragraph" w:customStyle="1" w:styleId="CharCharCharCharCharCharCharCharCharChar">
    <w:name w:val="Char Char Char Char Char Char Char Char Char Char"/>
    <w:basedOn w:val="Normal"/>
    <w:qFormat/>
    <w:pPr>
      <w:spacing w:after="160" w:line="240" w:lineRule="exact"/>
    </w:pPr>
    <w:rPr>
      <w:rFonts w:ascii="Tahoma" w:eastAsia="PMingLiU" w:hAnsi="Tahoma"/>
      <w:sz w:val="20"/>
      <w:szCs w:val="20"/>
    </w:rPr>
  </w:style>
  <w:style w:type="paragraph" w:customStyle="1" w:styleId="Char">
    <w:name w:val="Char"/>
    <w:basedOn w:val="Normal"/>
    <w:qFormat/>
    <w:pPr>
      <w:spacing w:after="160" w:line="240" w:lineRule="exact"/>
    </w:pPr>
    <w:rPr>
      <w:rFonts w:ascii="Tahoma" w:eastAsia="PMingLiU" w:hAnsi="Tahoma"/>
      <w:sz w:val="20"/>
      <w:szCs w:val="20"/>
    </w:rPr>
  </w:style>
  <w:style w:type="paragraph" w:customStyle="1" w:styleId="CharCharChar1">
    <w:name w:val="Char Char Char1"/>
    <w:basedOn w:val="Normal"/>
    <w:qFormat/>
    <w:pPr>
      <w:spacing w:after="160" w:line="240" w:lineRule="exact"/>
    </w:pPr>
    <w:rPr>
      <w:rFonts w:ascii="Tahoma" w:eastAsia="PMingLiU" w:hAnsi="Tahoma"/>
      <w:sz w:val="20"/>
      <w:szCs w:val="20"/>
    </w:rPr>
  </w:style>
  <w:style w:type="paragraph" w:customStyle="1" w:styleId="Normal-times">
    <w:name w:val="Normal - times"/>
    <w:basedOn w:val="Normal"/>
    <w:qFormat/>
    <w:rPr>
      <w:bCs/>
      <w:sz w:val="28"/>
      <w:szCs w:val="28"/>
    </w:rPr>
  </w:style>
  <w:style w:type="character" w:customStyle="1" w:styleId="BodyTextIndent2Char">
    <w:name w:val="Body Text Indent 2 Char"/>
    <w:link w:val="BodyTextIndent2"/>
    <w:qFormat/>
    <w:rPr>
      <w:rFonts w:ascii=".VnTime" w:hAnsi=".VnTime"/>
      <w:sz w:val="28"/>
      <w:lang w:bidi="ar-SA"/>
    </w:rPr>
  </w:style>
  <w:style w:type="character" w:customStyle="1" w:styleId="FooterChar">
    <w:name w:val="Footer Char"/>
    <w:link w:val="Footer"/>
    <w:uiPriority w:val="99"/>
    <w:qFormat/>
    <w:rPr>
      <w:rFonts w:ascii="VNI-Times" w:hAnsi="VNI-Times"/>
      <w:sz w:val="26"/>
      <w:szCs w:val="26"/>
      <w:lang w:val="en-US" w:eastAsia="en-US" w:bidi="ar-SA"/>
    </w:rPr>
  </w:style>
  <w:style w:type="character" w:customStyle="1" w:styleId="Vnbnnidung">
    <w:name w:val="Văn bản nội dung_"/>
    <w:link w:val="Vnbnnidung1"/>
    <w:qFormat/>
    <w:locked/>
    <w:rPr>
      <w:sz w:val="22"/>
      <w:szCs w:val="22"/>
      <w:lang w:bidi="ar-SA"/>
    </w:rPr>
  </w:style>
  <w:style w:type="paragraph" w:customStyle="1" w:styleId="Vnbnnidung1">
    <w:name w:val="Văn bản nội dung1"/>
    <w:basedOn w:val="Normal"/>
    <w:link w:val="Vnbnnidung"/>
    <w:qFormat/>
    <w:pPr>
      <w:widowControl w:val="0"/>
      <w:shd w:val="clear" w:color="auto" w:fill="FFFFFF"/>
      <w:spacing w:line="240" w:lineRule="atLeast"/>
      <w:jc w:val="both"/>
    </w:pPr>
    <w:rPr>
      <w:sz w:val="22"/>
      <w:szCs w:val="22"/>
    </w:rPr>
  </w:style>
  <w:style w:type="character" w:customStyle="1" w:styleId="Vnbnnidung2">
    <w:name w:val="Văn bản nội dung2"/>
    <w:qFormat/>
    <w:rPr>
      <w:color w:val="000000"/>
      <w:spacing w:val="0"/>
      <w:w w:val="100"/>
      <w:position w:val="0"/>
      <w:sz w:val="22"/>
      <w:szCs w:val="22"/>
      <w:lang w:val="vi-VN" w:eastAsia="vi-VN" w:bidi="ar-SA"/>
    </w:rPr>
  </w:style>
  <w:style w:type="paragraph" w:customStyle="1" w:styleId="CharCharCharCharCharCharCharCharCharCharCharCharCharCharCharCharCharChar">
    <w:name w:val="Char Char Char Char Char Char Char Char Char Char Char Char Char Char Char Char Char Char"/>
    <w:basedOn w:val="Normal"/>
    <w:qFormat/>
    <w:pPr>
      <w:spacing w:after="160" w:line="240" w:lineRule="exact"/>
    </w:pPr>
    <w:rPr>
      <w:rFonts w:ascii="Verdana" w:hAnsi="Verdana"/>
      <w:sz w:val="20"/>
      <w:szCs w:val="20"/>
    </w:rPr>
  </w:style>
  <w:style w:type="character" w:customStyle="1" w:styleId="Heading3Char">
    <w:name w:val="Heading 3 Char"/>
    <w:link w:val="Heading3"/>
    <w:qFormat/>
    <w:rPr>
      <w:rFonts w:ascii=".VnTime" w:hAnsi=".VnTime"/>
      <w:b/>
      <w:sz w:val="26"/>
      <w:szCs w:val="24"/>
      <w:lang w:val="en-US" w:eastAsia="en-US" w:bidi="ar-SA"/>
    </w:rPr>
  </w:style>
  <w:style w:type="character" w:customStyle="1" w:styleId="apple-converted-space">
    <w:name w:val="apple-converted-space"/>
    <w:qFormat/>
  </w:style>
  <w:style w:type="paragraph" w:customStyle="1" w:styleId="CharChar">
    <w:name w:val="Char Char"/>
    <w:basedOn w:val="Normal"/>
    <w:qFormat/>
    <w:pPr>
      <w:spacing w:after="160" w:line="240" w:lineRule="exact"/>
    </w:pPr>
    <w:rPr>
      <w:rFonts w:ascii="Tahoma" w:eastAsia="PMingLiU" w:hAnsi="Tahoma"/>
      <w:sz w:val="20"/>
      <w:szCs w:val="20"/>
    </w:rPr>
  </w:style>
  <w:style w:type="paragraph" w:customStyle="1" w:styleId="xl24">
    <w:name w:val="xl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
    <w:name w:val="xl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
    <w:name w:val="xl26"/>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color w:val="0000FF"/>
    </w:rPr>
  </w:style>
  <w:style w:type="paragraph" w:customStyle="1" w:styleId="xl27">
    <w:name w:val="xl27"/>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color w:val="0000FF"/>
    </w:rPr>
  </w:style>
  <w:style w:type="paragraph" w:customStyle="1" w:styleId="xl28">
    <w:name w:val="xl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
    <w:name w:val="xl33"/>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4">
    <w:name w:val="xl34"/>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6">
    <w:name w:val="xl36"/>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7">
    <w:name w:val="xl37"/>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8">
    <w:name w:val="xl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FF0000"/>
    </w:rPr>
  </w:style>
  <w:style w:type="paragraph" w:customStyle="1" w:styleId="xl39">
    <w:name w:val="xl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
    <w:name w:val="xl4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
    <w:name w:val="xl4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42">
    <w:name w:val="xl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43">
    <w:name w:val="xl4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rPr>
  </w:style>
  <w:style w:type="paragraph" w:customStyle="1" w:styleId="xl44">
    <w:name w:val="xl44"/>
    <w:basedOn w:val="Normal"/>
    <w:qFormat/>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45">
    <w:name w:val="xl4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46">
    <w:name w:val="xl46"/>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7">
    <w:name w:val="xl4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8080"/>
    </w:rPr>
  </w:style>
  <w:style w:type="paragraph" w:customStyle="1" w:styleId="xl48">
    <w:name w:val="xl48"/>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8080"/>
    </w:rPr>
  </w:style>
  <w:style w:type="paragraph" w:customStyle="1" w:styleId="xl49">
    <w:name w:val="xl49"/>
    <w:basedOn w:val="Normal"/>
    <w:qFormat/>
    <w:pPr>
      <w:pBdr>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50">
    <w:name w:val="xl50"/>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1">
    <w:name w:val="xl51"/>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2">
    <w:name w:val="xl52"/>
    <w:basedOn w:val="Normal"/>
    <w:qFormat/>
    <w:pPr>
      <w:pBdr>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53">
    <w:name w:val="xl53"/>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4">
    <w:name w:val="xl54"/>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5">
    <w:name w:val="xl55"/>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color w:val="0000FF"/>
    </w:rPr>
  </w:style>
  <w:style w:type="paragraph" w:customStyle="1" w:styleId="xl56">
    <w:name w:val="xl56"/>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7">
    <w:name w:val="xl57"/>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8">
    <w:name w:val="xl58"/>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9">
    <w:name w:val="xl59"/>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60">
    <w:name w:val="xl60"/>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1">
    <w:name w:val="xl6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8080"/>
    </w:rPr>
  </w:style>
  <w:style w:type="paragraph" w:customStyle="1" w:styleId="xl62">
    <w:name w:val="xl62"/>
    <w:basedOn w:val="Normal"/>
    <w:qFormat/>
    <w:pPr>
      <w:pBdr>
        <w:top w:val="single" w:sz="4" w:space="0" w:color="auto"/>
        <w:left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63">
    <w:name w:val="xl63"/>
    <w:basedOn w:val="Normal"/>
    <w:qFormat/>
    <w:pPr>
      <w:pBdr>
        <w:top w:val="single" w:sz="4" w:space="0" w:color="auto"/>
        <w:left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64">
    <w:name w:val="xl64"/>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
    <w:name w:val="xl66"/>
    <w:basedOn w:val="Normal"/>
    <w:qFormat/>
    <w:pPr>
      <w:pBdr>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70">
    <w:name w:val="xl70"/>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CharCharChar">
    <w:name w:val="Char Char Char Char Char"/>
    <w:basedOn w:val="Normal"/>
    <w:qFormat/>
    <w:pPr>
      <w:spacing w:after="160" w:line="240" w:lineRule="exact"/>
    </w:pPr>
    <w:rPr>
      <w:rFonts w:ascii="Tahoma" w:eastAsia="PMingLiU" w:hAnsi="Tahoma"/>
      <w:sz w:val="20"/>
      <w:szCs w:val="20"/>
    </w:rPr>
  </w:style>
  <w:style w:type="character" w:customStyle="1" w:styleId="CharChar1">
    <w:name w:val="Char Char1"/>
    <w:qFormat/>
    <w:rPr>
      <w:b/>
      <w:i/>
      <w:sz w:val="26"/>
      <w:szCs w:val="26"/>
      <w:u w:val="single"/>
      <w:lang w:val="en-US" w:eastAsia="en-US" w:bidi="ar-SA"/>
    </w:rPr>
  </w:style>
  <w:style w:type="paragraph" w:customStyle="1" w:styleId="CharCharChar2Char">
    <w:name w:val="Char Char Char2 Char"/>
    <w:basedOn w:val="Normal"/>
    <w:qFormat/>
    <w:pPr>
      <w:widowControl w:val="0"/>
      <w:jc w:val="both"/>
    </w:pPr>
    <w:rPr>
      <w:rFonts w:eastAsia="SimSun"/>
      <w:kern w:val="2"/>
      <w:sz w:val="21"/>
      <w:lang w:eastAsia="zh-CN"/>
    </w:rPr>
  </w:style>
  <w:style w:type="paragraph" w:customStyle="1" w:styleId="xl80">
    <w:name w:val="xl80"/>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6"/>
      <w:szCs w:val="26"/>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85">
    <w:name w:val="xl85"/>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6"/>
      <w:szCs w:val="26"/>
    </w:rPr>
  </w:style>
  <w:style w:type="paragraph" w:customStyle="1" w:styleId="xl86">
    <w:name w:val="xl86"/>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91">
    <w:name w:val="xl91"/>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FF0000"/>
      <w:sz w:val="26"/>
      <w:szCs w:val="26"/>
    </w:rPr>
  </w:style>
  <w:style w:type="paragraph" w:customStyle="1" w:styleId="xl92">
    <w:name w:val="xl92"/>
    <w:basedOn w:val="Normal"/>
    <w:qFormat/>
    <w:pPr>
      <w:spacing w:before="100" w:beforeAutospacing="1" w:after="100" w:afterAutospacing="1"/>
      <w:textAlignment w:val="center"/>
    </w:pPr>
    <w:rPr>
      <w:color w:val="FF0000"/>
      <w:sz w:val="26"/>
      <w:szCs w:val="26"/>
    </w:rPr>
  </w:style>
  <w:style w:type="paragraph" w:customStyle="1" w:styleId="xl93">
    <w:name w:val="xl9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6">
    <w:name w:val="xl96"/>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FF0000"/>
      <w:sz w:val="26"/>
      <w:szCs w:val="26"/>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8">
    <w:name w:val="xl9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FF0000"/>
      <w:sz w:val="26"/>
      <w:szCs w:val="26"/>
    </w:rPr>
  </w:style>
  <w:style w:type="paragraph" w:customStyle="1" w:styleId="xl99">
    <w:name w:val="xl99"/>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color w:val="FF0000"/>
      <w:sz w:val="26"/>
      <w:szCs w:val="26"/>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03">
    <w:name w:val="xl103"/>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color w:val="FF0000"/>
      <w:sz w:val="26"/>
      <w:szCs w:val="26"/>
    </w:rPr>
  </w:style>
  <w:style w:type="paragraph" w:customStyle="1" w:styleId="xl104">
    <w:name w:val="xl104"/>
    <w:basedOn w:val="Normal"/>
    <w:qFormat/>
    <w:pPr>
      <w:spacing w:before="100" w:beforeAutospacing="1" w:after="100" w:afterAutospacing="1"/>
      <w:textAlignment w:val="center"/>
    </w:pPr>
    <w:rPr>
      <w:b/>
      <w:bCs/>
      <w:i/>
      <w:iCs/>
      <w:color w:val="FF0000"/>
      <w:sz w:val="26"/>
      <w:szCs w:val="2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06">
    <w:name w:val="xl106"/>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7">
    <w:name w:val="xl10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08">
    <w:name w:val="xl10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sz w:val="26"/>
      <w:szCs w:val="26"/>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10">
    <w:name w:val="xl110"/>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6"/>
      <w:szCs w:val="26"/>
    </w:rPr>
  </w:style>
  <w:style w:type="paragraph" w:customStyle="1" w:styleId="xl111">
    <w:name w:val="xl111"/>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4">
    <w:name w:val="xl1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6">
    <w:name w:val="xl116"/>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sz w:val="26"/>
      <w:szCs w:val="26"/>
    </w:rPr>
  </w:style>
  <w:style w:type="paragraph" w:customStyle="1" w:styleId="xl117">
    <w:name w:val="xl117"/>
    <w:basedOn w:val="Normal"/>
    <w:qFormat/>
    <w:pPr>
      <w:spacing w:before="100" w:beforeAutospacing="1" w:after="100" w:afterAutospacing="1"/>
      <w:textAlignment w:val="center"/>
    </w:pPr>
    <w:rPr>
      <w:b/>
      <w:bCs/>
      <w:i/>
      <w:iCs/>
      <w:sz w:val="26"/>
      <w:szCs w:val="26"/>
    </w:rPr>
  </w:style>
  <w:style w:type="paragraph" w:customStyle="1" w:styleId="xl118">
    <w:name w:val="xl118"/>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70C0"/>
      <w:sz w:val="26"/>
      <w:szCs w:val="26"/>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6"/>
      <w:szCs w:val="26"/>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6"/>
      <w:szCs w:val="26"/>
    </w:rPr>
  </w:style>
  <w:style w:type="paragraph" w:customStyle="1" w:styleId="xl121">
    <w:name w:val="xl121"/>
    <w:basedOn w:val="Normal"/>
    <w:qFormat/>
    <w:pPr>
      <w:spacing w:before="100" w:beforeAutospacing="1" w:after="100" w:afterAutospacing="1"/>
      <w:textAlignment w:val="center"/>
    </w:pPr>
    <w:rPr>
      <w:color w:val="0070C0"/>
      <w:sz w:val="26"/>
      <w:szCs w:val="26"/>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6"/>
      <w:szCs w:val="26"/>
    </w:rPr>
  </w:style>
  <w:style w:type="paragraph" w:customStyle="1" w:styleId="xl123">
    <w:name w:val="xl123"/>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0070C0"/>
      <w:sz w:val="26"/>
      <w:szCs w:val="26"/>
    </w:rPr>
  </w:style>
  <w:style w:type="paragraph" w:customStyle="1" w:styleId="xl124">
    <w:name w:val="xl124"/>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color w:val="0070C0"/>
      <w:sz w:val="26"/>
      <w:szCs w:val="26"/>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70C0"/>
      <w:sz w:val="26"/>
      <w:szCs w:val="26"/>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70C0"/>
      <w:sz w:val="26"/>
      <w:szCs w:val="26"/>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70C0"/>
      <w:sz w:val="26"/>
      <w:szCs w:val="26"/>
    </w:rPr>
  </w:style>
  <w:style w:type="paragraph" w:customStyle="1" w:styleId="xl128">
    <w:name w:val="xl12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color w:val="0070C0"/>
      <w:sz w:val="26"/>
      <w:szCs w:val="26"/>
    </w:rPr>
  </w:style>
  <w:style w:type="paragraph" w:customStyle="1" w:styleId="xl129">
    <w:name w:val="xl129"/>
    <w:basedOn w:val="Normal"/>
    <w:qFormat/>
    <w:pPr>
      <w:spacing w:before="100" w:beforeAutospacing="1" w:after="100" w:afterAutospacing="1"/>
      <w:textAlignment w:val="center"/>
    </w:pPr>
    <w:rPr>
      <w:b/>
      <w:bCs/>
      <w:i/>
      <w:iCs/>
      <w:color w:val="0070C0"/>
      <w:sz w:val="26"/>
      <w:szCs w:val="26"/>
    </w:rPr>
  </w:style>
  <w:style w:type="paragraph" w:customStyle="1" w:styleId="xl130">
    <w:name w:val="xl130"/>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7030A0"/>
      <w:sz w:val="26"/>
      <w:szCs w:val="26"/>
    </w:rPr>
  </w:style>
  <w:style w:type="paragraph" w:customStyle="1" w:styleId="xl131">
    <w:name w:val="xl13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7030A0"/>
      <w:sz w:val="26"/>
      <w:szCs w:val="26"/>
    </w:rPr>
  </w:style>
  <w:style w:type="paragraph" w:customStyle="1" w:styleId="xl132">
    <w:name w:val="xl1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7030A0"/>
      <w:sz w:val="26"/>
      <w:szCs w:val="26"/>
    </w:rPr>
  </w:style>
  <w:style w:type="paragraph" w:customStyle="1" w:styleId="xl133">
    <w:name w:val="xl1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7030A0"/>
      <w:sz w:val="26"/>
      <w:szCs w:val="26"/>
    </w:rPr>
  </w:style>
  <w:style w:type="paragraph" w:customStyle="1" w:styleId="xl134">
    <w:name w:val="xl134"/>
    <w:basedOn w:val="Normal"/>
    <w:qFormat/>
    <w:pPr>
      <w:spacing w:before="100" w:beforeAutospacing="1" w:after="100" w:afterAutospacing="1"/>
      <w:textAlignment w:val="center"/>
    </w:pPr>
    <w:rPr>
      <w:color w:val="7030A0"/>
      <w:sz w:val="26"/>
      <w:szCs w:val="26"/>
    </w:rPr>
  </w:style>
  <w:style w:type="paragraph" w:customStyle="1" w:styleId="xl135">
    <w:name w:val="xl135"/>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7030A0"/>
      <w:sz w:val="26"/>
      <w:szCs w:val="26"/>
    </w:rPr>
  </w:style>
  <w:style w:type="paragraph" w:customStyle="1" w:styleId="xl136">
    <w:name w:val="xl136"/>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color w:val="7030A0"/>
      <w:sz w:val="26"/>
      <w:szCs w:val="26"/>
    </w:rPr>
  </w:style>
  <w:style w:type="paragraph" w:customStyle="1" w:styleId="xl137">
    <w:name w:val="xl13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7030A0"/>
      <w:sz w:val="26"/>
      <w:szCs w:val="26"/>
    </w:rPr>
  </w:style>
  <w:style w:type="paragraph" w:customStyle="1" w:styleId="xl138">
    <w:name w:val="xl1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7030A0"/>
      <w:sz w:val="26"/>
      <w:szCs w:val="26"/>
    </w:rPr>
  </w:style>
  <w:style w:type="paragraph" w:customStyle="1" w:styleId="xl139">
    <w:name w:val="xl1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7030A0"/>
      <w:sz w:val="26"/>
      <w:szCs w:val="26"/>
    </w:rPr>
  </w:style>
  <w:style w:type="paragraph" w:customStyle="1" w:styleId="xl140">
    <w:name w:val="xl140"/>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color w:val="7030A0"/>
      <w:sz w:val="26"/>
      <w:szCs w:val="26"/>
    </w:rPr>
  </w:style>
  <w:style w:type="paragraph" w:customStyle="1" w:styleId="xl141">
    <w:name w:val="xl141"/>
    <w:basedOn w:val="Normal"/>
    <w:qFormat/>
    <w:pPr>
      <w:spacing w:before="100" w:beforeAutospacing="1" w:after="100" w:afterAutospacing="1"/>
      <w:textAlignment w:val="center"/>
    </w:pPr>
    <w:rPr>
      <w:b/>
      <w:bCs/>
      <w:i/>
      <w:iCs/>
      <w:color w:val="7030A0"/>
      <w:sz w:val="26"/>
      <w:szCs w:val="26"/>
    </w:rPr>
  </w:style>
  <w:style w:type="paragraph" w:customStyle="1" w:styleId="xl142">
    <w:name w:val="xl1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43">
    <w:name w:val="xl143"/>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C00000"/>
      <w:sz w:val="26"/>
      <w:szCs w:val="26"/>
    </w:rPr>
  </w:style>
  <w:style w:type="paragraph" w:customStyle="1" w:styleId="xl144">
    <w:name w:val="xl14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6"/>
      <w:szCs w:val="26"/>
    </w:rPr>
  </w:style>
  <w:style w:type="paragraph" w:customStyle="1" w:styleId="xl145">
    <w:name w:val="xl14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6"/>
      <w:szCs w:val="26"/>
    </w:rPr>
  </w:style>
  <w:style w:type="paragraph" w:customStyle="1" w:styleId="xl146">
    <w:name w:val="xl146"/>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C00000"/>
      <w:sz w:val="26"/>
      <w:szCs w:val="26"/>
    </w:rPr>
  </w:style>
  <w:style w:type="paragraph" w:customStyle="1" w:styleId="xl147">
    <w:name w:val="xl147"/>
    <w:basedOn w:val="Normal"/>
    <w:qFormat/>
    <w:pPr>
      <w:spacing w:before="100" w:beforeAutospacing="1" w:after="100" w:afterAutospacing="1"/>
      <w:textAlignment w:val="center"/>
    </w:pPr>
    <w:rPr>
      <w:color w:val="C00000"/>
      <w:sz w:val="26"/>
      <w:szCs w:val="26"/>
    </w:rPr>
  </w:style>
  <w:style w:type="paragraph" w:customStyle="1" w:styleId="xl148">
    <w:name w:val="xl148"/>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i/>
      <w:iCs/>
      <w:color w:val="C00000"/>
      <w:sz w:val="26"/>
      <w:szCs w:val="26"/>
    </w:rPr>
  </w:style>
  <w:style w:type="paragraph" w:customStyle="1" w:styleId="xl149">
    <w:name w:val="xl149"/>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color w:val="C00000"/>
      <w:sz w:val="26"/>
      <w:szCs w:val="26"/>
    </w:rPr>
  </w:style>
  <w:style w:type="paragraph" w:customStyle="1" w:styleId="xl150">
    <w:name w:val="xl150"/>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color w:val="C00000"/>
      <w:sz w:val="26"/>
      <w:szCs w:val="26"/>
    </w:rPr>
  </w:style>
  <w:style w:type="paragraph" w:customStyle="1" w:styleId="xl151">
    <w:name w:val="xl151"/>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color w:val="C00000"/>
      <w:sz w:val="26"/>
      <w:szCs w:val="26"/>
    </w:rPr>
  </w:style>
  <w:style w:type="paragraph" w:customStyle="1" w:styleId="xl152">
    <w:name w:val="xl152"/>
    <w:basedOn w:val="Normal"/>
    <w:qFormat/>
    <w:pPr>
      <w:pBdr>
        <w:top w:val="single" w:sz="4" w:space="0" w:color="auto"/>
        <w:left w:val="single" w:sz="4" w:space="0" w:color="auto"/>
        <w:bottom w:val="single" w:sz="8" w:space="0" w:color="auto"/>
        <w:right w:val="single" w:sz="8" w:space="0" w:color="auto"/>
      </w:pBdr>
      <w:spacing w:before="100" w:beforeAutospacing="1" w:after="100" w:afterAutospacing="1"/>
    </w:pPr>
    <w:rPr>
      <w:b/>
      <w:bCs/>
      <w:i/>
      <w:iCs/>
      <w:color w:val="C00000"/>
      <w:sz w:val="26"/>
      <w:szCs w:val="26"/>
    </w:rPr>
  </w:style>
  <w:style w:type="paragraph" w:customStyle="1" w:styleId="xl153">
    <w:name w:val="xl153"/>
    <w:basedOn w:val="Normal"/>
    <w:qFormat/>
    <w:pPr>
      <w:spacing w:before="100" w:beforeAutospacing="1" w:after="100" w:afterAutospacing="1"/>
      <w:textAlignment w:val="center"/>
    </w:pPr>
    <w:rPr>
      <w:b/>
      <w:bCs/>
      <w:i/>
      <w:iCs/>
      <w:color w:val="C00000"/>
      <w:sz w:val="26"/>
      <w:szCs w:val="26"/>
    </w:rPr>
  </w:style>
  <w:style w:type="paragraph" w:customStyle="1" w:styleId="xl154">
    <w:name w:val="xl15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6"/>
      <w:szCs w:val="26"/>
    </w:rPr>
  </w:style>
  <w:style w:type="paragraph" w:customStyle="1" w:styleId="xl155">
    <w:name w:val="xl15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6"/>
      <w:szCs w:val="26"/>
    </w:rPr>
  </w:style>
  <w:style w:type="paragraph" w:customStyle="1" w:styleId="xl156">
    <w:name w:val="xl15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57">
    <w:name w:val="xl15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70C0"/>
      <w:sz w:val="26"/>
      <w:szCs w:val="26"/>
    </w:rPr>
  </w:style>
  <w:style w:type="paragraph" w:customStyle="1" w:styleId="xl158">
    <w:name w:val="xl15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C00000"/>
      <w:sz w:val="26"/>
      <w:szCs w:val="26"/>
    </w:rPr>
  </w:style>
  <w:style w:type="paragraph" w:customStyle="1" w:styleId="xl159">
    <w:name w:val="xl159"/>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0">
    <w:name w:val="xl16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61">
    <w:name w:val="xl161"/>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6"/>
      <w:szCs w:val="26"/>
    </w:rPr>
  </w:style>
  <w:style w:type="paragraph" w:customStyle="1" w:styleId="xl162">
    <w:name w:val="xl162"/>
    <w:basedOn w:val="Normal"/>
    <w:qFormat/>
    <w:pPr>
      <w:spacing w:before="100" w:beforeAutospacing="1" w:after="100" w:afterAutospacing="1"/>
      <w:textAlignment w:val="center"/>
    </w:pPr>
    <w:rPr>
      <w:b/>
      <w:bCs/>
      <w:sz w:val="26"/>
      <w:szCs w:val="26"/>
    </w:rPr>
  </w:style>
  <w:style w:type="paragraph" w:customStyle="1" w:styleId="xl163">
    <w:name w:val="xl163"/>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4">
    <w:name w:val="xl164"/>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5">
    <w:name w:val="xl1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CharCharCharCharCharCharChar">
    <w:name w:val="Char Char Char Char Char Char Char"/>
    <w:basedOn w:val="Normal"/>
    <w:qFormat/>
    <w:pPr>
      <w:spacing w:after="160" w:line="240" w:lineRule="exact"/>
    </w:pPr>
    <w:rPr>
      <w:rFonts w:ascii="Tahoma" w:eastAsia="PMingLiU" w:hAnsi="Tahoma"/>
      <w:sz w:val="20"/>
      <w:szCs w:val="20"/>
    </w:rPr>
  </w:style>
  <w:style w:type="paragraph" w:customStyle="1" w:styleId="Lvel1">
    <w:name w:val="Lvel 1"/>
    <w:basedOn w:val="Normal"/>
    <w:link w:val="Lvel1Char"/>
    <w:qFormat/>
    <w:pPr>
      <w:tabs>
        <w:tab w:val="left" w:pos="426"/>
        <w:tab w:val="left" w:pos="2340"/>
        <w:tab w:val="left" w:pos="3240"/>
      </w:tabs>
      <w:spacing w:before="120" w:after="120" w:line="300" w:lineRule="exact"/>
      <w:jc w:val="both"/>
    </w:pPr>
    <w:rPr>
      <w:b/>
      <w:bCs/>
      <w:sz w:val="28"/>
      <w:szCs w:val="28"/>
      <w:lang w:val="nl-NL"/>
    </w:rPr>
  </w:style>
  <w:style w:type="paragraph" w:customStyle="1" w:styleId="Level2">
    <w:name w:val="Level 2"/>
    <w:basedOn w:val="Normal"/>
    <w:next w:val="Heading2"/>
    <w:link w:val="Level2Char"/>
    <w:qFormat/>
    <w:pPr>
      <w:numPr>
        <w:numId w:val="1"/>
      </w:numPr>
      <w:tabs>
        <w:tab w:val="left" w:pos="426"/>
        <w:tab w:val="left" w:pos="2340"/>
        <w:tab w:val="left" w:pos="3240"/>
      </w:tabs>
      <w:spacing w:before="120" w:after="120" w:line="300" w:lineRule="exact"/>
      <w:jc w:val="both"/>
    </w:pPr>
    <w:rPr>
      <w:b/>
      <w:bCs/>
      <w:sz w:val="28"/>
      <w:szCs w:val="28"/>
      <w:lang w:val="nl-NL"/>
    </w:rPr>
  </w:style>
  <w:style w:type="character" w:customStyle="1" w:styleId="Lvel1Char">
    <w:name w:val="Lvel 1 Char"/>
    <w:link w:val="Lvel1"/>
    <w:qFormat/>
    <w:rPr>
      <w:b/>
      <w:bCs/>
      <w:sz w:val="28"/>
      <w:szCs w:val="28"/>
      <w:lang w:val="nl-NL" w:eastAsia="en-US" w:bidi="ar-SA"/>
    </w:rPr>
  </w:style>
  <w:style w:type="paragraph" w:customStyle="1" w:styleId="Lvevel2">
    <w:name w:val="Lvevel 2"/>
    <w:basedOn w:val="Level2"/>
    <w:link w:val="Lvevel2Char"/>
    <w:qFormat/>
  </w:style>
  <w:style w:type="character" w:customStyle="1" w:styleId="Level2Char">
    <w:name w:val="Level 2 Char"/>
    <w:link w:val="Level2"/>
    <w:qFormat/>
    <w:rPr>
      <w:b/>
      <w:bCs/>
      <w:sz w:val="28"/>
      <w:szCs w:val="28"/>
      <w:lang w:val="nl-NL"/>
    </w:rPr>
  </w:style>
  <w:style w:type="paragraph" w:customStyle="1" w:styleId="Level3">
    <w:name w:val="Level 3"/>
    <w:basedOn w:val="Normal"/>
    <w:link w:val="Level3Char"/>
    <w:qFormat/>
    <w:pPr>
      <w:numPr>
        <w:ilvl w:val="2"/>
        <w:numId w:val="2"/>
      </w:numPr>
      <w:spacing w:before="80" w:after="120" w:line="280" w:lineRule="exact"/>
      <w:jc w:val="both"/>
    </w:pPr>
    <w:rPr>
      <w:b/>
      <w:bCs/>
      <w:sz w:val="26"/>
      <w:szCs w:val="26"/>
    </w:rPr>
  </w:style>
  <w:style w:type="character" w:customStyle="1" w:styleId="Lvevel2Char">
    <w:name w:val="Lvevel 2 Char"/>
    <w:link w:val="Lvevel2"/>
    <w:qFormat/>
    <w:rPr>
      <w:b/>
      <w:bCs/>
      <w:sz w:val="28"/>
      <w:szCs w:val="28"/>
      <w:lang w:val="nl-NL"/>
    </w:rPr>
  </w:style>
  <w:style w:type="paragraph" w:customStyle="1" w:styleId="font5">
    <w:name w:val="font5"/>
    <w:basedOn w:val="Normal"/>
    <w:qFormat/>
    <w:pPr>
      <w:spacing w:before="100" w:beforeAutospacing="1" w:after="100" w:afterAutospacing="1"/>
    </w:pPr>
    <w:rPr>
      <w:b/>
      <w:bCs/>
    </w:rPr>
  </w:style>
  <w:style w:type="character" w:customStyle="1" w:styleId="Level3Char">
    <w:name w:val="Level 3 Char"/>
    <w:link w:val="Level3"/>
    <w:qFormat/>
    <w:rPr>
      <w:b/>
      <w:bCs/>
      <w:sz w:val="26"/>
      <w:szCs w:val="26"/>
    </w:rPr>
  </w:style>
  <w:style w:type="paragraph" w:customStyle="1" w:styleId="font6">
    <w:name w:val="font6"/>
    <w:basedOn w:val="Normal"/>
    <w:qFormat/>
    <w:pPr>
      <w:spacing w:before="100" w:beforeAutospacing="1" w:after="100" w:afterAutospacing="1"/>
    </w:pPr>
    <w:rPr>
      <w:b/>
      <w:bCs/>
    </w:rPr>
  </w:style>
  <w:style w:type="paragraph" w:customStyle="1" w:styleId="font7">
    <w:name w:val="font7"/>
    <w:basedOn w:val="Normal"/>
    <w:qFormat/>
    <w:pPr>
      <w:spacing w:before="100" w:beforeAutospacing="1" w:after="100" w:afterAutospacing="1"/>
    </w:pPr>
    <w:rPr>
      <w:b/>
      <w:bCs/>
    </w:rPr>
  </w:style>
  <w:style w:type="paragraph" w:customStyle="1" w:styleId="font8">
    <w:name w:val="font8"/>
    <w:basedOn w:val="Normal"/>
    <w:qFormat/>
    <w:pPr>
      <w:spacing w:before="100" w:beforeAutospacing="1" w:after="100" w:afterAutospacing="1"/>
    </w:pPr>
    <w:rPr>
      <w:rFonts w:ascii="Calibri" w:hAnsi="Calibri" w:cs="Calibri"/>
      <w:b/>
      <w:bCs/>
      <w:color w:val="000000"/>
    </w:rPr>
  </w:style>
  <w:style w:type="character" w:customStyle="1" w:styleId="BodyText2Char">
    <w:name w:val="Body Text 2 Char"/>
    <w:link w:val="BodyText2"/>
    <w:uiPriority w:val="99"/>
    <w:qFormat/>
    <w:rPr>
      <w:rFonts w:ascii=".VnTime" w:hAnsi=".VnTime"/>
      <w:bCs/>
      <w:sz w:val="24"/>
      <w:szCs w:val="24"/>
    </w:rPr>
  </w:style>
  <w:style w:type="character" w:customStyle="1" w:styleId="ListParagraphChar">
    <w:name w:val="List Paragraph Char"/>
    <w:link w:val="ListParagraph"/>
    <w:uiPriority w:val="34"/>
    <w:qFormat/>
    <w:locked/>
    <w:rPr>
      <w:rFonts w:ascii="RotisSansSerif" w:eastAsia="Calibri" w:hAnsi="RotisSansSerif" w:cs="Arial"/>
      <w:sz w:val="24"/>
      <w:szCs w:val="24"/>
      <w:lang w:val="de-DE"/>
    </w:rPr>
  </w:style>
  <w:style w:type="character" w:customStyle="1" w:styleId="HeaderChar">
    <w:name w:val="Header Char"/>
    <w:link w:val="Header"/>
    <w:uiPriority w:val="99"/>
    <w:qFormat/>
    <w:rPr>
      <w:rFonts w:ascii="VNI-Times" w:hAnsi="VNI-Times"/>
      <w:sz w:val="26"/>
      <w:szCs w:val="26"/>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qFormat/>
    <w:rPr>
      <w:b/>
      <w:bCs/>
    </w:rPr>
  </w:style>
  <w:style w:type="paragraph" w:customStyle="1" w:styleId="msonormal0">
    <w:name w:val="msonormal"/>
    <w:basedOn w:val="Normal"/>
    <w:qFormat/>
    <w:pPr>
      <w:spacing w:before="100" w:beforeAutospacing="1" w:after="100" w:afterAutospacing="1"/>
    </w:pPr>
  </w:style>
  <w:style w:type="paragraph" w:customStyle="1" w:styleId="font9">
    <w:name w:val="font9"/>
    <w:basedOn w:val="Normal"/>
    <w:qFormat/>
    <w:pPr>
      <w:spacing w:before="100" w:beforeAutospacing="1" w:after="100" w:afterAutospacing="1"/>
    </w:pPr>
  </w:style>
  <w:style w:type="character" w:customStyle="1" w:styleId="Heading2Char">
    <w:name w:val="Heading 2 Char"/>
    <w:link w:val="Heading2"/>
    <w:qFormat/>
    <w:rPr>
      <w:rFonts w:ascii="Arial" w:hAnsi="Arial" w:cs="Arial"/>
      <w:b/>
      <w:bCs/>
      <w:i/>
      <w:iCs/>
      <w:sz w:val="28"/>
      <w:szCs w:val="28"/>
    </w:rPr>
  </w:style>
  <w:style w:type="character" w:customStyle="1" w:styleId="Heading5Char">
    <w:name w:val="Heading 5 Char"/>
    <w:link w:val="Heading5"/>
    <w:qFormat/>
    <w:rPr>
      <w:rFonts w:ascii="VNI-Times" w:hAnsi="VNI-Times"/>
      <w:b/>
      <w:bCs/>
      <w:i/>
      <w:iCs/>
      <w:sz w:val="26"/>
      <w:szCs w:val="26"/>
    </w:rPr>
  </w:style>
  <w:style w:type="character" w:customStyle="1" w:styleId="Heading7Char">
    <w:name w:val="Heading 7 Char"/>
    <w:link w:val="Heading7"/>
    <w:qFormat/>
    <w:rPr>
      <w:sz w:val="24"/>
      <w:szCs w:val="24"/>
    </w:rPr>
  </w:style>
  <w:style w:type="character" w:customStyle="1" w:styleId="BalloonTextChar">
    <w:name w:val="Balloon Text Char"/>
    <w:link w:val="BalloonText"/>
    <w:uiPriority w:val="99"/>
    <w:qFormat/>
    <w:rPr>
      <w:rFonts w:ascii="Tahoma" w:hAnsi="Tahoma" w:cs="Tahoma"/>
      <w:sz w:val="16"/>
      <w:szCs w:val="16"/>
    </w:rPr>
  </w:style>
  <w:style w:type="character" w:customStyle="1" w:styleId="BodyText3Char">
    <w:name w:val="Body Text 3 Char"/>
    <w:link w:val="BodyText3"/>
    <w:qFormat/>
    <w:rPr>
      <w:rFonts w:ascii=".VnTime" w:hAnsi=".VnTime"/>
      <w:bCs/>
      <w:sz w:val="22"/>
      <w:szCs w:val="24"/>
    </w:rPr>
  </w:style>
  <w:style w:type="character" w:customStyle="1" w:styleId="BodyTextIndent3Char">
    <w:name w:val="Body Text Indent 3 Char"/>
    <w:link w:val="BodyTextIndent3"/>
    <w:qFormat/>
    <w:rPr>
      <w:rFonts w:ascii="VNI-Times" w:hAnsi="VNI-Times"/>
      <w:sz w:val="16"/>
      <w:szCs w:val="16"/>
    </w:rPr>
  </w:style>
  <w:style w:type="paragraph" w:customStyle="1" w:styleId="Style233">
    <w:name w:val="_Style 233"/>
    <w:basedOn w:val="Normal"/>
    <w:next w:val="Normal"/>
    <w:link w:val="z-BottomofFormChar"/>
    <w:qFormat/>
    <w:pPr>
      <w:pBdr>
        <w:top w:val="single" w:sz="6" w:space="1" w:color="auto"/>
      </w:pBdr>
      <w:jc w:val="center"/>
    </w:pPr>
    <w:rPr>
      <w:rFonts w:ascii="Arial" w:hAnsi="Arial" w:cs="Arial"/>
      <w:vanish/>
      <w:color w:val="000000"/>
      <w:sz w:val="16"/>
      <w:szCs w:val="16"/>
    </w:rPr>
  </w:style>
  <w:style w:type="character" w:customStyle="1" w:styleId="z-BottomofFormChar">
    <w:name w:val="z-Bottom of Form Char"/>
    <w:link w:val="Style233"/>
    <w:qFormat/>
    <w:rPr>
      <w:rFonts w:ascii="Arial" w:hAnsi="Arial" w:cs="Arial"/>
      <w:vanish/>
      <w:color w:val="000000"/>
      <w:sz w:val="16"/>
      <w:szCs w:val="16"/>
    </w:rPr>
  </w:style>
  <w:style w:type="paragraph" w:customStyle="1" w:styleId="Style235">
    <w:name w:val="_Style 235"/>
    <w:basedOn w:val="Normal"/>
    <w:next w:val="Normal"/>
    <w:link w:val="z-TopofFormChar"/>
    <w:qFormat/>
    <w:pPr>
      <w:pBdr>
        <w:bottom w:val="single" w:sz="6" w:space="1" w:color="auto"/>
      </w:pBdr>
      <w:jc w:val="center"/>
    </w:pPr>
    <w:rPr>
      <w:rFonts w:ascii="Arial" w:hAnsi="Arial" w:cs="Arial"/>
      <w:vanish/>
      <w:color w:val="000000"/>
      <w:sz w:val="16"/>
      <w:szCs w:val="16"/>
    </w:rPr>
  </w:style>
  <w:style w:type="character" w:customStyle="1" w:styleId="z-TopofFormChar">
    <w:name w:val="z-Top of Form Char"/>
    <w:link w:val="Style235"/>
    <w:qFormat/>
    <w:rPr>
      <w:rFonts w:ascii="Arial" w:hAnsi="Arial" w:cs="Arial"/>
      <w:vanish/>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689063">
      <w:bodyDiv w:val="1"/>
      <w:marLeft w:val="0"/>
      <w:marRight w:val="0"/>
      <w:marTop w:val="0"/>
      <w:marBottom w:val="0"/>
      <w:divBdr>
        <w:top w:val="none" w:sz="0" w:space="0" w:color="auto"/>
        <w:left w:val="none" w:sz="0" w:space="0" w:color="auto"/>
        <w:bottom w:val="none" w:sz="0" w:space="0" w:color="auto"/>
        <w:right w:val="none" w:sz="0" w:space="0" w:color="auto"/>
      </w:divBdr>
    </w:div>
    <w:div w:id="2012099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dcnghean.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WPS_1690533440</dc:creator>
  <cp:lastModifiedBy>HONGHA</cp:lastModifiedBy>
  <cp:revision>8</cp:revision>
  <cp:lastPrinted>2024-05-15T09:03:00Z</cp:lastPrinted>
  <dcterms:created xsi:type="dcterms:W3CDTF">2023-09-27T03:32:00Z</dcterms:created>
  <dcterms:modified xsi:type="dcterms:W3CDTF">2024-05-15T09:04:00Z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7B7D315793924264AD8A56CE1B275BAD_13</vt:lpwstr>
  </property>
</Properties>
</file>